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1B4C9" w14:textId="4F5839C7" w:rsidR="00244CA6" w:rsidRPr="001944E9" w:rsidRDefault="002C7D31" w:rsidP="00897ACA">
      <w:pPr>
        <w:jc w:val="both"/>
        <w:rPr>
          <w:b/>
          <w:bCs/>
        </w:rPr>
      </w:pPr>
      <w:r w:rsidRPr="001944E9">
        <w:rPr>
          <w:b/>
          <w:bCs/>
        </w:rPr>
        <w:t xml:space="preserve">1) </w:t>
      </w:r>
      <w:r w:rsidR="00276C24">
        <w:rPr>
          <w:b/>
          <w:bCs/>
        </w:rPr>
        <w:t>Μ</w:t>
      </w:r>
      <w:r w:rsidR="00CF03DD">
        <w:rPr>
          <w:b/>
          <w:bCs/>
        </w:rPr>
        <w:t>εθοδολογίες για</w:t>
      </w:r>
      <w:r w:rsidR="00897ACA" w:rsidRPr="001944E9">
        <w:rPr>
          <w:b/>
          <w:bCs/>
        </w:rPr>
        <w:t xml:space="preserve"> post-GWAS</w:t>
      </w:r>
      <w:r w:rsidR="0016627A">
        <w:rPr>
          <w:b/>
          <w:bCs/>
        </w:rPr>
        <w:t xml:space="preserve"> </w:t>
      </w:r>
      <w:r w:rsidR="00897ACA" w:rsidRPr="001944E9">
        <w:rPr>
          <w:b/>
          <w:bCs/>
        </w:rPr>
        <w:t xml:space="preserve">αναλύσεις και </w:t>
      </w:r>
      <w:r w:rsidR="00F569B4">
        <w:rPr>
          <w:b/>
          <w:bCs/>
        </w:rPr>
        <w:t xml:space="preserve">υπολογισμό της </w:t>
      </w:r>
      <w:proofErr w:type="spellStart"/>
      <w:r w:rsidR="00F569B4" w:rsidRPr="00F569B4">
        <w:rPr>
          <w:b/>
          <w:bCs/>
        </w:rPr>
        <w:t>κληρονομησιμότητας</w:t>
      </w:r>
      <w:proofErr w:type="spellEnd"/>
    </w:p>
    <w:p w14:paraId="65449E8A" w14:textId="594514E7" w:rsidR="00897ACA" w:rsidRPr="00527280" w:rsidRDefault="001944E9" w:rsidP="001944E9">
      <w:pPr>
        <w:jc w:val="both"/>
      </w:pPr>
      <w:r>
        <w:t xml:space="preserve">Οι μελέτες συσχέτισης των γονιδιωμάτων (GWAS) επιτρέπουν τον ταυτόχρονο έλεγχο χιλιάδων γενετικών παραλλαγών, συνήθως </w:t>
      </w:r>
      <w:proofErr w:type="spellStart"/>
      <w:r>
        <w:t>SNPs</w:t>
      </w:r>
      <w:proofErr w:type="spellEnd"/>
      <w:r>
        <w:t>, σε όλο το γονιδίωμα, προκειμένου να βρεθούν παραλλαγές που σχετίζονται με ένα χαρακτηριστικό ή μια ασθένεια. Το κύριο αποτέλεσμα των GWAS είναι μια λίστα με P-</w:t>
      </w:r>
      <w:proofErr w:type="spellStart"/>
      <w:r>
        <w:t>values</w:t>
      </w:r>
      <w:proofErr w:type="spellEnd"/>
      <w:r>
        <w:t xml:space="preserve"> και </w:t>
      </w:r>
      <w:proofErr w:type="spellStart"/>
      <w:r>
        <w:t>Εffect</w:t>
      </w:r>
      <w:proofErr w:type="spellEnd"/>
      <w:r>
        <w:t xml:space="preserve"> </w:t>
      </w:r>
      <w:proofErr w:type="spellStart"/>
      <w:r>
        <w:t>sizes</w:t>
      </w:r>
      <w:proofErr w:type="spellEnd"/>
      <w:r>
        <w:t xml:space="preserve"> που δημιουργούνται από τις δοκιμές συσχέτισης όλων των ελεγμένων γενετικών παραλλαγών όσον αφορά τον φαινότυπο του ενδιαφέροντος. Τελευταία, έχει αναπτυχθεί μια μεγάλη πληθώρα μεθόδων για την εκτέλεση αναλύσεων post-GWAS, χρησιμοποιώντας τα συνοπτικά αποτελέσματα (</w:t>
      </w:r>
      <w:proofErr w:type="spellStart"/>
      <w:r>
        <w:t>summary</w:t>
      </w:r>
      <w:proofErr w:type="spellEnd"/>
      <w:r>
        <w:t xml:space="preserve"> </w:t>
      </w:r>
      <w:proofErr w:type="spellStart"/>
      <w:r>
        <w:t>statistics</w:t>
      </w:r>
      <w:proofErr w:type="spellEnd"/>
      <w:r>
        <w:t>) μιας μεμονωμένης μελέτης ή πολλών μελετών.</w:t>
      </w:r>
      <w:r w:rsidR="00C7648A">
        <w:t xml:space="preserve"> Στην εργασία αυτή θα μελετηθούν αναλυτικά οι μεθοδολογίες και τα λογισμικά για την μελέτη της </w:t>
      </w:r>
      <w:proofErr w:type="spellStart"/>
      <w:r w:rsidR="00C7648A">
        <w:t>κληρονομ</w:t>
      </w:r>
      <w:r w:rsidR="00527280">
        <w:t>ησιμότητας</w:t>
      </w:r>
      <w:proofErr w:type="spellEnd"/>
      <w:r w:rsidR="00527280">
        <w:t xml:space="preserve"> </w:t>
      </w:r>
      <w:r w:rsidR="00527280" w:rsidRPr="00527280">
        <w:t>(</w:t>
      </w:r>
      <w:r w:rsidR="00527280">
        <w:rPr>
          <w:lang w:val="en-US"/>
        </w:rPr>
        <w:t>heritability</w:t>
      </w:r>
      <w:r w:rsidR="00527280" w:rsidRPr="00527280">
        <w:t xml:space="preserve">) </w:t>
      </w:r>
      <w:r w:rsidR="00527280">
        <w:t xml:space="preserve">με βάση τα συνοπτικά δεδομένα και θα </w:t>
      </w:r>
      <w:r w:rsidR="00282B17">
        <w:t>γίνει προσπάθεια για καλύτερες εκτιμήσεις.</w:t>
      </w:r>
    </w:p>
    <w:p w14:paraId="33F5D889" w14:textId="77777777" w:rsidR="009C39F5" w:rsidRDefault="009C39F5" w:rsidP="009C39F5">
      <w:pPr>
        <w:jc w:val="both"/>
        <w:rPr>
          <w:bCs/>
          <w:iCs/>
        </w:rPr>
      </w:pPr>
      <w:r w:rsidRPr="00393E4F">
        <w:rPr>
          <w:b/>
          <w:iCs/>
        </w:rPr>
        <w:t>Υπεύθυνος</w:t>
      </w:r>
      <w:r w:rsidRPr="00393E4F">
        <w:rPr>
          <w:bCs/>
          <w:iCs/>
        </w:rPr>
        <w:t>: Π. Μπάγκος</w:t>
      </w:r>
    </w:p>
    <w:p w14:paraId="7980CE4B" w14:textId="77777777" w:rsidR="009C39F5" w:rsidRDefault="009C39F5" w:rsidP="009C39F5">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20089CF6" w14:textId="77777777" w:rsidR="006B32ED" w:rsidRPr="005E51C2" w:rsidRDefault="006B32ED" w:rsidP="006B32ED">
      <w:pPr>
        <w:rPr>
          <w:b/>
          <w:bCs/>
        </w:rPr>
      </w:pPr>
      <w:r w:rsidRPr="005E51C2">
        <w:rPr>
          <w:b/>
          <w:bCs/>
        </w:rPr>
        <w:t xml:space="preserve">Βιβλιογραφία: </w:t>
      </w:r>
    </w:p>
    <w:p w14:paraId="5DA8D119" w14:textId="28DC4AED" w:rsidR="002C7D31" w:rsidRDefault="00D25C02" w:rsidP="00487840">
      <w:pPr>
        <w:pStyle w:val="a3"/>
        <w:numPr>
          <w:ilvl w:val="0"/>
          <w:numId w:val="21"/>
        </w:numPr>
        <w:jc w:val="both"/>
      </w:pPr>
      <w:r w:rsidRPr="00CD1C52">
        <w:rPr>
          <w:lang w:val="en-US"/>
        </w:rPr>
        <w:t xml:space="preserve">Kontou PI, Bagos PG. </w:t>
      </w:r>
      <w:r w:rsidRPr="00487840">
        <w:rPr>
          <w:lang w:val="en-US"/>
        </w:rPr>
        <w:t xml:space="preserve">The goldmine of GWAS summary statistics: a systematic review of methods and tools. </w:t>
      </w:r>
      <w:proofErr w:type="spellStart"/>
      <w:r w:rsidRPr="00D25C02">
        <w:t>BioData</w:t>
      </w:r>
      <w:proofErr w:type="spellEnd"/>
      <w:r w:rsidRPr="00D25C02">
        <w:t xml:space="preserve"> Mining. 2024 </w:t>
      </w:r>
      <w:proofErr w:type="spellStart"/>
      <w:r w:rsidRPr="00D25C02">
        <w:t>Sep</w:t>
      </w:r>
      <w:proofErr w:type="spellEnd"/>
      <w:r w:rsidRPr="00D25C02">
        <w:t xml:space="preserve"> 5;17(1):31.</w:t>
      </w:r>
    </w:p>
    <w:p w14:paraId="40334CB1" w14:textId="77777777" w:rsidR="000C2C62" w:rsidRDefault="008F2718" w:rsidP="00280570">
      <w:pPr>
        <w:pStyle w:val="a3"/>
        <w:numPr>
          <w:ilvl w:val="0"/>
          <w:numId w:val="21"/>
        </w:numPr>
        <w:jc w:val="both"/>
        <w:rPr>
          <w:lang w:val="en-US"/>
        </w:rPr>
      </w:pPr>
      <w:r w:rsidRPr="00487840">
        <w:rPr>
          <w:lang w:val="en-US"/>
        </w:rPr>
        <w:t>Schaid DJ, Chen W, Larson NB. From genome-wide associations to candidate causal variants by statistical fine-mapping. Nature Reviews Genetics. 2018 Aug;19(8):491-504.</w:t>
      </w:r>
    </w:p>
    <w:p w14:paraId="06046DD8" w14:textId="3F5BCF7A" w:rsidR="002C7D31" w:rsidRPr="000C2C62" w:rsidRDefault="000C2C62" w:rsidP="00280570">
      <w:pPr>
        <w:pStyle w:val="a3"/>
        <w:numPr>
          <w:ilvl w:val="0"/>
          <w:numId w:val="21"/>
        </w:numPr>
        <w:jc w:val="both"/>
        <w:rPr>
          <w:lang w:val="en-US"/>
        </w:rPr>
      </w:pPr>
      <w:r w:rsidRPr="000C2C62">
        <w:rPr>
          <w:rFonts w:hint="eastAsia"/>
          <w:lang w:val="en-US"/>
        </w:rPr>
        <w:t>Srivastava AK, Williams SM, Zhang G. Heritability estimation approaches utilizing genome</w:t>
      </w:r>
      <w:r w:rsidRPr="000C2C62">
        <w:rPr>
          <w:rFonts w:hint="eastAsia"/>
          <w:lang w:val="en-US"/>
        </w:rPr>
        <w:t>‐</w:t>
      </w:r>
      <w:r w:rsidRPr="000C2C62">
        <w:rPr>
          <w:rFonts w:hint="eastAsia"/>
          <w:lang w:val="en-US"/>
        </w:rPr>
        <w:t>wide data. Current protocols. 2023 Apr;3(4</w:t>
      </w:r>
      <w:proofErr w:type="gramStart"/>
      <w:r w:rsidRPr="000C2C62">
        <w:rPr>
          <w:rFonts w:hint="eastAsia"/>
          <w:lang w:val="en-US"/>
        </w:rPr>
        <w:t>):e</w:t>
      </w:r>
      <w:proofErr w:type="gramEnd"/>
      <w:r w:rsidRPr="000C2C62">
        <w:rPr>
          <w:rFonts w:hint="eastAsia"/>
          <w:lang w:val="en-US"/>
        </w:rPr>
        <w:t>734.</w:t>
      </w:r>
    </w:p>
    <w:p w14:paraId="4D83F16B" w14:textId="77777777" w:rsidR="000C2C62" w:rsidRDefault="000C2C62" w:rsidP="00CF03DD">
      <w:pPr>
        <w:jc w:val="both"/>
        <w:rPr>
          <w:b/>
          <w:bCs/>
          <w:lang w:val="en-US"/>
        </w:rPr>
      </w:pPr>
    </w:p>
    <w:p w14:paraId="2FF3E8A4" w14:textId="445574DB" w:rsidR="00CF03DD" w:rsidRPr="000C2C62" w:rsidRDefault="00CF03DD" w:rsidP="00CF03DD">
      <w:pPr>
        <w:jc w:val="both"/>
        <w:rPr>
          <w:b/>
          <w:bCs/>
        </w:rPr>
      </w:pPr>
      <w:r w:rsidRPr="00CF03DD">
        <w:rPr>
          <w:b/>
          <w:bCs/>
        </w:rPr>
        <w:t xml:space="preserve">2) </w:t>
      </w:r>
      <w:r w:rsidR="00276C24">
        <w:rPr>
          <w:b/>
          <w:bCs/>
        </w:rPr>
        <w:t>Μ</w:t>
      </w:r>
      <w:r w:rsidRPr="00CF03DD">
        <w:rPr>
          <w:b/>
          <w:bCs/>
        </w:rPr>
        <w:t>εθοδολογίες για post-GWAS αναλύσεις με πολλαπλές εκβάσεις</w:t>
      </w:r>
      <w:r w:rsidR="000C2C62" w:rsidRPr="000C2C62">
        <w:rPr>
          <w:b/>
          <w:bCs/>
        </w:rPr>
        <w:t xml:space="preserve"> </w:t>
      </w:r>
      <w:r w:rsidR="004C6255">
        <w:rPr>
          <w:b/>
          <w:bCs/>
        </w:rPr>
        <w:t>και υπολογισμό της γενετικής συσχέτισης</w:t>
      </w:r>
    </w:p>
    <w:p w14:paraId="7BF4B87D" w14:textId="0EB62054" w:rsidR="002C7D31" w:rsidRPr="00CD1C52" w:rsidRDefault="00CF03DD" w:rsidP="00CF03DD">
      <w:pPr>
        <w:jc w:val="both"/>
      </w:pPr>
      <w:r>
        <w:t xml:space="preserve">Οι μελέτες συσχέτισης των γονιδιωμάτων (GWAS) επιτρέπουν τον ταυτόχρονο έλεγχο χιλιάδων γενετικών παραλλαγών, συνήθως </w:t>
      </w:r>
      <w:proofErr w:type="spellStart"/>
      <w:r>
        <w:t>SNPs</w:t>
      </w:r>
      <w:proofErr w:type="spellEnd"/>
      <w:r>
        <w:t>, σε όλο το γονιδίωμα, προκειμένου να βρεθούν παραλλαγές που σχετίζονται με ένα χαρακτηριστικό ή μια ασθένεια. Το κύριο αποτέλεσμα των GWAS είναι μια λίστα με P-</w:t>
      </w:r>
      <w:proofErr w:type="spellStart"/>
      <w:r>
        <w:t>values</w:t>
      </w:r>
      <w:proofErr w:type="spellEnd"/>
      <w:r>
        <w:t xml:space="preserve"> και </w:t>
      </w:r>
      <w:proofErr w:type="spellStart"/>
      <w:r>
        <w:t>Εffect</w:t>
      </w:r>
      <w:proofErr w:type="spellEnd"/>
      <w:r>
        <w:t xml:space="preserve"> </w:t>
      </w:r>
      <w:proofErr w:type="spellStart"/>
      <w:r>
        <w:t>sizes</w:t>
      </w:r>
      <w:proofErr w:type="spellEnd"/>
      <w:r>
        <w:t xml:space="preserve"> που δημιουργούνται από τις δοκιμές συσχέτισης όλων των ελεγμένων γενετικών παραλλαγών όσον αφορά τον φαινότυπο του ενδιαφέροντος. Τελευταία, έχει αναπτυχθεί μια μεγάλη πληθώρα μεθόδων για την εκτέλεση αναλύσεων post-GWAS, χρησιμοποιώντας τα συνοπτικά αποτελέσματα (</w:t>
      </w:r>
      <w:proofErr w:type="spellStart"/>
      <w:r>
        <w:t>summary</w:t>
      </w:r>
      <w:proofErr w:type="spellEnd"/>
      <w:r>
        <w:t xml:space="preserve"> </w:t>
      </w:r>
      <w:proofErr w:type="spellStart"/>
      <w:r>
        <w:t>statistics</w:t>
      </w:r>
      <w:proofErr w:type="spellEnd"/>
      <w:r>
        <w:t xml:space="preserve">) μιας μεμονωμένης μελέτης ή πολλών μελετών. Αυτές οι αναλύσεις επιδιώκουν να προχωρήσουν ένα βήμα παραπέρα από την απλή ανάλυση ή την εκ νέου ανάλυση μιας μελέτης και στοχεύουν στη βελτίωση της κατανόησής μας σχετικά με τον λειτουργικό ρόλο των παραλλαγών που προσδιορίζονται και χωρίζονται στις </w:t>
      </w:r>
      <w:proofErr w:type="spellStart"/>
      <w:r>
        <w:t>Single-trait</w:t>
      </w:r>
      <w:proofErr w:type="spellEnd"/>
      <w:r>
        <w:t xml:space="preserve"> και </w:t>
      </w:r>
      <w:proofErr w:type="spellStart"/>
      <w:r>
        <w:t>Multiple-trait</w:t>
      </w:r>
      <w:proofErr w:type="spellEnd"/>
      <w:r>
        <w:t xml:space="preserve"> αναλύσεις. Οι</w:t>
      </w:r>
      <w:r w:rsidRPr="00CF03DD">
        <w:rPr>
          <w:lang w:val="en-US"/>
        </w:rPr>
        <w:t xml:space="preserve"> Multiple-trait </w:t>
      </w:r>
      <w:r>
        <w:t>αναλύσεις</w:t>
      </w:r>
      <w:r w:rsidRPr="00CF03DD">
        <w:rPr>
          <w:lang w:val="en-US"/>
        </w:rPr>
        <w:t xml:space="preserve"> </w:t>
      </w:r>
      <w:r>
        <w:t>χωρίζονται</w:t>
      </w:r>
      <w:r w:rsidRPr="00CF03DD">
        <w:rPr>
          <w:lang w:val="en-US"/>
        </w:rPr>
        <w:t xml:space="preserve"> </w:t>
      </w:r>
      <w:r>
        <w:t>εκ</w:t>
      </w:r>
      <w:r w:rsidRPr="00CF03DD">
        <w:rPr>
          <w:lang w:val="en-US"/>
        </w:rPr>
        <w:t xml:space="preserve"> </w:t>
      </w:r>
      <w:r>
        <w:t>νέου</w:t>
      </w:r>
      <w:r w:rsidRPr="00CF03DD">
        <w:rPr>
          <w:lang w:val="en-US"/>
        </w:rPr>
        <w:t xml:space="preserve"> </w:t>
      </w:r>
      <w:r>
        <w:t>στις</w:t>
      </w:r>
      <w:r w:rsidRPr="00CF03DD">
        <w:rPr>
          <w:lang w:val="en-US"/>
        </w:rPr>
        <w:t xml:space="preserve"> </w:t>
      </w:r>
      <w:r>
        <w:t>εξής</w:t>
      </w:r>
      <w:r w:rsidRPr="00CF03DD">
        <w:rPr>
          <w:lang w:val="en-US"/>
        </w:rPr>
        <w:t xml:space="preserve"> </w:t>
      </w:r>
      <w:r>
        <w:t>κατηγορίες</w:t>
      </w:r>
      <w:r w:rsidRPr="00CF03DD">
        <w:rPr>
          <w:lang w:val="en-US"/>
        </w:rPr>
        <w:t xml:space="preserve">: Genetic Correlation (GC), Pleiotropy analysis, Mendelian Randomization (MR), Colocalization </w:t>
      </w:r>
      <w:r>
        <w:t>και</w:t>
      </w:r>
      <w:r w:rsidRPr="00CF03DD">
        <w:rPr>
          <w:lang w:val="en-US"/>
        </w:rPr>
        <w:t xml:space="preserve"> Transcriptome-wide association studies (TWAS). </w:t>
      </w:r>
      <w:r>
        <w:t xml:space="preserve">Σκοπός της παρούσας πτυχιακής εργασίας είναι η μελέτη της υπάρχουσας βιβλιογραφίας σε σχέση με τις post-GWAS, </w:t>
      </w:r>
      <w:proofErr w:type="spellStart"/>
      <w:r>
        <w:t>Multiple</w:t>
      </w:r>
      <w:proofErr w:type="spellEnd"/>
      <w:r>
        <w:t xml:space="preserve"> </w:t>
      </w:r>
      <w:proofErr w:type="spellStart"/>
      <w:r>
        <w:t>trait</w:t>
      </w:r>
      <w:proofErr w:type="spellEnd"/>
      <w:r>
        <w:t xml:space="preserve"> αναλύσεις με σκοπό την εύρεση και σύγκριση όλων των λογισμικών που έχουν αναπτυχθεί για την κάθε </w:t>
      </w:r>
      <w:r w:rsidR="004C6255">
        <w:t>για την μελέτη της γενετικής συσχέτισης</w:t>
      </w:r>
      <w:r>
        <w:t xml:space="preserve">. Επίσης, σαν παράπλευρος σκοπός έχει τεθεί η ανάπτυξη καινοτόμων λογισμικών που θα υπερτερούν των είδη </w:t>
      </w:r>
      <w:proofErr w:type="spellStart"/>
      <w:r>
        <w:t>υπάρχοντων</w:t>
      </w:r>
      <w:proofErr w:type="spellEnd"/>
      <w:r>
        <w:t>.</w:t>
      </w:r>
    </w:p>
    <w:p w14:paraId="1093E8A8" w14:textId="77777777" w:rsidR="006B32ED" w:rsidRDefault="006B32ED" w:rsidP="006B32ED">
      <w:pPr>
        <w:jc w:val="both"/>
        <w:rPr>
          <w:bCs/>
          <w:iCs/>
        </w:rPr>
      </w:pPr>
      <w:r w:rsidRPr="00393E4F">
        <w:rPr>
          <w:b/>
          <w:iCs/>
        </w:rPr>
        <w:t>Υπεύθυνος</w:t>
      </w:r>
      <w:r w:rsidRPr="00393E4F">
        <w:rPr>
          <w:bCs/>
          <w:iCs/>
        </w:rPr>
        <w:t>: Π. Μπάγκος</w:t>
      </w:r>
    </w:p>
    <w:p w14:paraId="15513446" w14:textId="77777777" w:rsidR="006B32ED" w:rsidRDefault="006B32ED" w:rsidP="006B32ED">
      <w:proofErr w:type="spellStart"/>
      <w:r w:rsidRPr="00157AF5">
        <w:rPr>
          <w:b/>
          <w:bCs/>
        </w:rPr>
        <w:lastRenderedPageBreak/>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64DC9BB6" w14:textId="77777777" w:rsidR="00306A7E" w:rsidRPr="005E51C2" w:rsidRDefault="00306A7E" w:rsidP="00306A7E">
      <w:pPr>
        <w:rPr>
          <w:b/>
          <w:bCs/>
        </w:rPr>
      </w:pPr>
      <w:r w:rsidRPr="005E51C2">
        <w:rPr>
          <w:b/>
          <w:bCs/>
        </w:rPr>
        <w:t xml:space="preserve">Βιβλιογραφία: </w:t>
      </w:r>
    </w:p>
    <w:p w14:paraId="7E4E873B" w14:textId="77777777" w:rsidR="00306A7E" w:rsidRPr="003256F7" w:rsidRDefault="00306A7E" w:rsidP="00306A7E">
      <w:pPr>
        <w:pStyle w:val="a3"/>
        <w:numPr>
          <w:ilvl w:val="0"/>
          <w:numId w:val="22"/>
        </w:numPr>
        <w:jc w:val="both"/>
      </w:pPr>
      <w:r w:rsidRPr="00487840">
        <w:rPr>
          <w:lang w:val="en-US"/>
        </w:rPr>
        <w:t xml:space="preserve">Kontou PI, Bagos PG. The goldmine of GWAS summary statistics: a systematic review of methods and tools. </w:t>
      </w:r>
      <w:proofErr w:type="spellStart"/>
      <w:r w:rsidRPr="00D25C02">
        <w:t>BioData</w:t>
      </w:r>
      <w:proofErr w:type="spellEnd"/>
      <w:r w:rsidRPr="00D25C02">
        <w:t xml:space="preserve"> Mining. 2024 </w:t>
      </w:r>
      <w:proofErr w:type="spellStart"/>
      <w:r w:rsidRPr="00D25C02">
        <w:t>Sep</w:t>
      </w:r>
      <w:proofErr w:type="spellEnd"/>
      <w:r w:rsidRPr="00D25C02">
        <w:t xml:space="preserve"> 5;17(1):31.</w:t>
      </w:r>
    </w:p>
    <w:p w14:paraId="5B4815F0" w14:textId="081C9E07" w:rsidR="003256F7" w:rsidRPr="000E26A1" w:rsidRDefault="003256F7" w:rsidP="00306A7E">
      <w:pPr>
        <w:pStyle w:val="a3"/>
        <w:numPr>
          <w:ilvl w:val="0"/>
          <w:numId w:val="22"/>
        </w:numPr>
        <w:jc w:val="both"/>
      </w:pPr>
      <w:r w:rsidRPr="003256F7">
        <w:rPr>
          <w:lang w:val="en-US"/>
        </w:rPr>
        <w:t xml:space="preserve">Ray D, Boehnke M. Methods for meta‐analysis of multiple traits using GWAS summary statistics. </w:t>
      </w:r>
      <w:proofErr w:type="spellStart"/>
      <w:r w:rsidRPr="003256F7">
        <w:t>Genetic</w:t>
      </w:r>
      <w:proofErr w:type="spellEnd"/>
      <w:r w:rsidRPr="003256F7">
        <w:t xml:space="preserve"> </w:t>
      </w:r>
      <w:proofErr w:type="spellStart"/>
      <w:r w:rsidRPr="003256F7">
        <w:t>epidemiology</w:t>
      </w:r>
      <w:proofErr w:type="spellEnd"/>
      <w:r w:rsidRPr="003256F7">
        <w:t>. 2018 Mar;42(2):134-45.</w:t>
      </w:r>
    </w:p>
    <w:p w14:paraId="3FA9BE2F" w14:textId="0E3202A4" w:rsidR="000E26A1" w:rsidRPr="00306A7E" w:rsidRDefault="000E26A1" w:rsidP="00306A7E">
      <w:pPr>
        <w:pStyle w:val="a3"/>
        <w:numPr>
          <w:ilvl w:val="0"/>
          <w:numId w:val="22"/>
        </w:numPr>
        <w:jc w:val="both"/>
      </w:pPr>
      <w:r w:rsidRPr="000E26A1">
        <w:rPr>
          <w:lang w:val="en-US"/>
        </w:rPr>
        <w:t xml:space="preserve">Watanabe K, Stringer S, Frei O, </w:t>
      </w:r>
      <w:proofErr w:type="spellStart"/>
      <w:r w:rsidRPr="000E26A1">
        <w:rPr>
          <w:lang w:val="en-US"/>
        </w:rPr>
        <w:t>Umićević</w:t>
      </w:r>
      <w:proofErr w:type="spellEnd"/>
      <w:r w:rsidRPr="000E26A1">
        <w:rPr>
          <w:lang w:val="en-US"/>
        </w:rPr>
        <w:t xml:space="preserve"> </w:t>
      </w:r>
      <w:proofErr w:type="spellStart"/>
      <w:r w:rsidRPr="000E26A1">
        <w:rPr>
          <w:lang w:val="en-US"/>
        </w:rPr>
        <w:t>Mirkov</w:t>
      </w:r>
      <w:proofErr w:type="spellEnd"/>
      <w:r w:rsidRPr="000E26A1">
        <w:rPr>
          <w:lang w:val="en-US"/>
        </w:rPr>
        <w:t xml:space="preserve"> M, de </w:t>
      </w:r>
      <w:proofErr w:type="spellStart"/>
      <w:r w:rsidRPr="000E26A1">
        <w:rPr>
          <w:lang w:val="en-US"/>
        </w:rPr>
        <w:t>Leeuw</w:t>
      </w:r>
      <w:proofErr w:type="spellEnd"/>
      <w:r w:rsidRPr="000E26A1">
        <w:rPr>
          <w:lang w:val="en-US"/>
        </w:rPr>
        <w:t xml:space="preserve"> C, </w:t>
      </w:r>
      <w:proofErr w:type="spellStart"/>
      <w:r w:rsidRPr="000E26A1">
        <w:rPr>
          <w:lang w:val="en-US"/>
        </w:rPr>
        <w:t>Polderman</w:t>
      </w:r>
      <w:proofErr w:type="spellEnd"/>
      <w:r w:rsidRPr="000E26A1">
        <w:rPr>
          <w:lang w:val="en-US"/>
        </w:rPr>
        <w:t xml:space="preserve"> TJ, van der Sluis S, Andreassen OA, Neale BM, Posthuma D. A global overview of pleiotropy and genetic architecture in complex traits. </w:t>
      </w:r>
      <w:proofErr w:type="spellStart"/>
      <w:r w:rsidRPr="000E26A1">
        <w:t>Nature</w:t>
      </w:r>
      <w:proofErr w:type="spellEnd"/>
      <w:r w:rsidRPr="000E26A1">
        <w:t xml:space="preserve"> </w:t>
      </w:r>
      <w:proofErr w:type="spellStart"/>
      <w:r w:rsidRPr="000E26A1">
        <w:t>genetics</w:t>
      </w:r>
      <w:proofErr w:type="spellEnd"/>
      <w:r w:rsidRPr="000E26A1">
        <w:t>. 2019 Sep;51(9):1339-48.</w:t>
      </w:r>
    </w:p>
    <w:p w14:paraId="106F1561" w14:textId="77777777" w:rsidR="006B32ED" w:rsidRPr="006B32ED" w:rsidRDefault="006B32ED" w:rsidP="00CF03DD">
      <w:pPr>
        <w:jc w:val="both"/>
      </w:pPr>
    </w:p>
    <w:p w14:paraId="28DCF0A7" w14:textId="77777777" w:rsidR="008E6286" w:rsidRPr="00A656C8" w:rsidRDefault="008E6286" w:rsidP="008E6286">
      <w:pPr>
        <w:jc w:val="both"/>
      </w:pPr>
    </w:p>
    <w:p w14:paraId="1F4D1F64" w14:textId="7D6F251F" w:rsidR="0016627A" w:rsidRPr="0016627A" w:rsidRDefault="0016627A" w:rsidP="0016627A">
      <w:pPr>
        <w:rPr>
          <w:b/>
          <w:bCs/>
        </w:rPr>
      </w:pPr>
      <w:r w:rsidRPr="0016627A">
        <w:rPr>
          <w:b/>
          <w:bCs/>
        </w:rPr>
        <w:t xml:space="preserve">3) Μεθοδολογία post-GWAS  αναλύσεων και ανάπτυξη λογισμικών που αφορούν τα </w:t>
      </w:r>
      <w:proofErr w:type="spellStart"/>
      <w:r w:rsidRPr="0016627A">
        <w:rPr>
          <w:b/>
          <w:bCs/>
        </w:rPr>
        <w:t>eQTLs</w:t>
      </w:r>
      <w:proofErr w:type="spellEnd"/>
    </w:p>
    <w:p w14:paraId="4731E231" w14:textId="7AD94D15" w:rsidR="00C13745" w:rsidRPr="00CD1C52" w:rsidRDefault="0016627A" w:rsidP="00276C24">
      <w:pPr>
        <w:jc w:val="both"/>
      </w:pPr>
      <w:r>
        <w:t xml:space="preserve">Οι μελέτες συσχέτισης σε όλο το γονιδίωμα (GWAS) επιτρέπουν τον ταυτόχρονο έλεγχο χιλιάδων γενετικών παραλλαγών, συνήθως </w:t>
      </w:r>
      <w:proofErr w:type="spellStart"/>
      <w:r>
        <w:t>SNPs</w:t>
      </w:r>
      <w:proofErr w:type="spellEnd"/>
      <w:r>
        <w:t>, σε όλο το γονιδίωμα, προκειμένου να βρεθούν παραλλαγές που σχετίζονται με ένα χαρακτηριστικό ή μια ασθένεια. Το κύριο αποτέλεσμα των GWAS είναι μια λίστα με P-</w:t>
      </w:r>
      <w:proofErr w:type="spellStart"/>
      <w:r>
        <w:t>values</w:t>
      </w:r>
      <w:proofErr w:type="spellEnd"/>
      <w:r>
        <w:t xml:space="preserve">, </w:t>
      </w:r>
      <w:proofErr w:type="spellStart"/>
      <w:r>
        <w:t>Εffect</w:t>
      </w:r>
      <w:proofErr w:type="spellEnd"/>
      <w:r>
        <w:t xml:space="preserve"> </w:t>
      </w:r>
      <w:proofErr w:type="spellStart"/>
      <w:r>
        <w:t>sizes</w:t>
      </w:r>
      <w:proofErr w:type="spellEnd"/>
      <w:r>
        <w:t xml:space="preserve"> που δημιουργούνται από τις δοκιμές συσχέτισης όλων των ελεγμένων γενετικών παραλλαγών όσον αφορά τον φαινότυπο του ενδιαφέροντος. Παρόλα αυτά, περαιτέρω ανάλυση απαιτείται για την ερμηνεία αυτής της λίστας, ώστε να προσδιοριστούν έτσι, οι πιο πιθανές </w:t>
      </w:r>
      <w:proofErr w:type="spellStart"/>
      <w:r>
        <w:t>αιτιακές</w:t>
      </w:r>
      <w:proofErr w:type="spellEnd"/>
      <w:r>
        <w:t xml:space="preserve"> παραλλαγές και η λειτουργική/βιολογική τους ερμηνεία. Οι Ποσοτικοί Τόποι Χαρακτηριστικών Έκφρασης (</w:t>
      </w:r>
      <w:proofErr w:type="spellStart"/>
      <w:r>
        <w:t>eQTLs</w:t>
      </w:r>
      <w:proofErr w:type="spellEnd"/>
      <w:r>
        <w:t xml:space="preserve">) μπορούν να συμβάλουν στην γεφύρωση αυτού του κενού υποδεικνύοντας τις παραλλαγές που επηρεάζουν την έκφραση γονιδίων, παρέχοντας έναν πιθανό μηχανισμό για τις συσχετίσεις που προκύπτουν μέσω GWAS.  Τα </w:t>
      </w:r>
      <w:proofErr w:type="spellStart"/>
      <w:r>
        <w:t>eQTLs</w:t>
      </w:r>
      <w:proofErr w:type="spellEnd"/>
      <w:r>
        <w:t xml:space="preserve"> είναι περιοχές στο γονιδίωμα που σχετίζονται με τα επίπεδα έκφρασης των γονιδίων και χωρίζονται σε δύο κατηγορίες. Τα </w:t>
      </w:r>
      <w:proofErr w:type="spellStart"/>
      <w:r>
        <w:t>Cis-eQTLs</w:t>
      </w:r>
      <w:proofErr w:type="spellEnd"/>
      <w:r>
        <w:t xml:space="preserve"> βρίσκονται κοντά στο γονίδιο που ρυθμίζουν, συχνά επηρεάζοντας τοπικά ρυθμιστικά στοιχεία όπως υποκινητές ή ενισχυτές, που ελέγχουν άμεσα την έκφραση αυτού του γονιδίου. Τα </w:t>
      </w:r>
      <w:proofErr w:type="spellStart"/>
      <w:r>
        <w:t>Trans-eQTLs</w:t>
      </w:r>
      <w:proofErr w:type="spellEnd"/>
      <w:r>
        <w:t xml:space="preserve">, τα οποία βρίσκονται πιο μακριά, μερικές φορές σε διαφορετικά χρωμοσώματα, και μπορούν να επηρεάσουν την έκφραση γονιδίων μέσω πιο πολύπλοκων ρυθμιστικών δικτύων ή επηρεάζοντας άλλα ρυθμιστικά γονίδια που, με τη σειρά τους, επηρεάζουν το γονίδιο στόχο.  Σκοπός της παρούσας πτυχιακής εργασίας είναι η μελέτη της υπάρχουσας βιβλιογραφίας και η ανάπτυξη καινοτόμων εργαλείων και μεθόδων που αφορούν στα </w:t>
      </w:r>
      <w:proofErr w:type="spellStart"/>
      <w:r>
        <w:t>eQTLs</w:t>
      </w:r>
      <w:proofErr w:type="spellEnd"/>
      <w:r>
        <w:t>.</w:t>
      </w:r>
    </w:p>
    <w:p w14:paraId="50ED7531" w14:textId="77777777" w:rsidR="006B32ED" w:rsidRDefault="006B32ED" w:rsidP="006B32ED">
      <w:pPr>
        <w:jc w:val="both"/>
        <w:rPr>
          <w:bCs/>
          <w:iCs/>
        </w:rPr>
      </w:pPr>
      <w:r w:rsidRPr="00393E4F">
        <w:rPr>
          <w:b/>
          <w:iCs/>
        </w:rPr>
        <w:t>Υπεύθυνος</w:t>
      </w:r>
      <w:r w:rsidRPr="00393E4F">
        <w:rPr>
          <w:bCs/>
          <w:iCs/>
        </w:rPr>
        <w:t>: Π. Μπάγκος</w:t>
      </w:r>
    </w:p>
    <w:p w14:paraId="40B5AAFF" w14:textId="77777777" w:rsidR="006B32ED" w:rsidRPr="00CD1C52" w:rsidRDefault="006B32ED" w:rsidP="006B32ED">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49D920B8" w14:textId="77777777" w:rsidR="00487840" w:rsidRPr="005E51C2" w:rsidRDefault="00487840" w:rsidP="00487840">
      <w:pPr>
        <w:rPr>
          <w:b/>
          <w:bCs/>
        </w:rPr>
      </w:pPr>
      <w:r w:rsidRPr="005E51C2">
        <w:rPr>
          <w:b/>
          <w:bCs/>
        </w:rPr>
        <w:t xml:space="preserve">Βιβλιογραφία: </w:t>
      </w:r>
    </w:p>
    <w:p w14:paraId="63FF7CCA" w14:textId="77777777" w:rsidR="00306A7E" w:rsidRPr="00306A7E" w:rsidRDefault="00487840" w:rsidP="00D162AA">
      <w:pPr>
        <w:pStyle w:val="a3"/>
        <w:numPr>
          <w:ilvl w:val="0"/>
          <w:numId w:val="23"/>
        </w:numPr>
        <w:jc w:val="both"/>
      </w:pPr>
      <w:r w:rsidRPr="00487840">
        <w:rPr>
          <w:lang w:val="en-US"/>
        </w:rPr>
        <w:t xml:space="preserve">Kontou PI, Bagos PG. The goldmine of GWAS summary statistics: a systematic review of methods and tools. </w:t>
      </w:r>
      <w:proofErr w:type="spellStart"/>
      <w:r w:rsidRPr="00D25C02">
        <w:t>BioData</w:t>
      </w:r>
      <w:proofErr w:type="spellEnd"/>
      <w:r w:rsidRPr="00D25C02">
        <w:t xml:space="preserve"> Mining. 2024 </w:t>
      </w:r>
      <w:proofErr w:type="spellStart"/>
      <w:r w:rsidRPr="00D25C02">
        <w:t>Sep</w:t>
      </w:r>
      <w:proofErr w:type="spellEnd"/>
      <w:r w:rsidRPr="00D25C02">
        <w:t xml:space="preserve"> 5;17(1):31.</w:t>
      </w:r>
    </w:p>
    <w:p w14:paraId="0CBD00EC" w14:textId="79FC6D71" w:rsidR="00487840" w:rsidRPr="00D162AA" w:rsidRDefault="00306A7E" w:rsidP="00D162AA">
      <w:pPr>
        <w:pStyle w:val="a3"/>
        <w:numPr>
          <w:ilvl w:val="0"/>
          <w:numId w:val="23"/>
        </w:numPr>
        <w:jc w:val="both"/>
      </w:pPr>
      <w:r w:rsidRPr="00306A7E">
        <w:rPr>
          <w:lang w:val="en-US"/>
        </w:rPr>
        <w:t xml:space="preserve">Westra HJ, Franke L. From genome to function by studying </w:t>
      </w:r>
      <w:proofErr w:type="spellStart"/>
      <w:r w:rsidRPr="00306A7E">
        <w:rPr>
          <w:lang w:val="en-US"/>
        </w:rPr>
        <w:t>eQTLs</w:t>
      </w:r>
      <w:proofErr w:type="spellEnd"/>
      <w:r w:rsidRPr="00306A7E">
        <w:rPr>
          <w:lang w:val="en-US"/>
        </w:rPr>
        <w:t xml:space="preserve">. </w:t>
      </w:r>
      <w:proofErr w:type="spellStart"/>
      <w:r w:rsidRPr="00306A7E">
        <w:rPr>
          <w:lang w:val="en-US"/>
        </w:rPr>
        <w:t>Biochimica</w:t>
      </w:r>
      <w:proofErr w:type="spellEnd"/>
      <w:r w:rsidRPr="00306A7E">
        <w:rPr>
          <w:lang w:val="en-US"/>
        </w:rPr>
        <w:t xml:space="preserve"> et </w:t>
      </w:r>
      <w:proofErr w:type="spellStart"/>
      <w:r w:rsidRPr="00306A7E">
        <w:rPr>
          <w:lang w:val="en-US"/>
        </w:rPr>
        <w:t>Biophysica</w:t>
      </w:r>
      <w:proofErr w:type="spellEnd"/>
      <w:r w:rsidRPr="00306A7E">
        <w:rPr>
          <w:lang w:val="en-US"/>
        </w:rPr>
        <w:t xml:space="preserve"> </w:t>
      </w:r>
      <w:proofErr w:type="spellStart"/>
      <w:r w:rsidRPr="00306A7E">
        <w:rPr>
          <w:lang w:val="en-US"/>
        </w:rPr>
        <w:t>Acta</w:t>
      </w:r>
      <w:proofErr w:type="spellEnd"/>
      <w:r w:rsidRPr="00306A7E">
        <w:rPr>
          <w:lang w:val="en-US"/>
        </w:rPr>
        <w:t xml:space="preserve"> (BBA)-molecular basis of Disease. </w:t>
      </w:r>
      <w:r w:rsidRPr="00306A7E">
        <w:t xml:space="preserve">2014 </w:t>
      </w:r>
      <w:proofErr w:type="spellStart"/>
      <w:r w:rsidRPr="00306A7E">
        <w:t>Oct</w:t>
      </w:r>
      <w:proofErr w:type="spellEnd"/>
      <w:r w:rsidRPr="00306A7E">
        <w:t xml:space="preserve"> 1;1842(10):1896-902.</w:t>
      </w:r>
    </w:p>
    <w:p w14:paraId="534C012E" w14:textId="523BD3A3" w:rsidR="00D162AA" w:rsidRPr="007100C2" w:rsidRDefault="00D162AA" w:rsidP="00D162AA">
      <w:pPr>
        <w:pStyle w:val="a3"/>
        <w:numPr>
          <w:ilvl w:val="0"/>
          <w:numId w:val="23"/>
        </w:numPr>
        <w:jc w:val="both"/>
      </w:pPr>
      <w:r w:rsidRPr="00D162AA">
        <w:rPr>
          <w:lang w:val="en-US"/>
        </w:rPr>
        <w:lastRenderedPageBreak/>
        <w:t>Cano-</w:t>
      </w:r>
      <w:proofErr w:type="spellStart"/>
      <w:r w:rsidRPr="00D162AA">
        <w:rPr>
          <w:lang w:val="en-US"/>
        </w:rPr>
        <w:t>Gamez</w:t>
      </w:r>
      <w:proofErr w:type="spellEnd"/>
      <w:r w:rsidRPr="00D162AA">
        <w:rPr>
          <w:lang w:val="en-US"/>
        </w:rPr>
        <w:t xml:space="preserve"> E, </w:t>
      </w:r>
      <w:proofErr w:type="spellStart"/>
      <w:r w:rsidRPr="00D162AA">
        <w:rPr>
          <w:lang w:val="en-US"/>
        </w:rPr>
        <w:t>Trynka</w:t>
      </w:r>
      <w:proofErr w:type="spellEnd"/>
      <w:r w:rsidRPr="00D162AA">
        <w:rPr>
          <w:lang w:val="en-US"/>
        </w:rPr>
        <w:t xml:space="preserve"> G. From GWAS to function: using functional genomics to identify the mechanisms underlying complex diseases. </w:t>
      </w:r>
      <w:proofErr w:type="spellStart"/>
      <w:r w:rsidRPr="00D162AA">
        <w:t>Frontiers</w:t>
      </w:r>
      <w:proofErr w:type="spellEnd"/>
      <w:r w:rsidRPr="00D162AA">
        <w:t xml:space="preserve"> in </w:t>
      </w:r>
      <w:proofErr w:type="spellStart"/>
      <w:r w:rsidRPr="00D162AA">
        <w:t>genetics</w:t>
      </w:r>
      <w:proofErr w:type="spellEnd"/>
      <w:r w:rsidRPr="00D162AA">
        <w:t xml:space="preserve">. 2020 </w:t>
      </w:r>
      <w:proofErr w:type="spellStart"/>
      <w:r w:rsidRPr="00D162AA">
        <w:t>May</w:t>
      </w:r>
      <w:proofErr w:type="spellEnd"/>
      <w:r w:rsidRPr="00D162AA">
        <w:t xml:space="preserve"> 13;11:424.</w:t>
      </w:r>
    </w:p>
    <w:p w14:paraId="19E4865B" w14:textId="35EC53B0" w:rsidR="007100C2" w:rsidRPr="00C7648A" w:rsidRDefault="007100C2" w:rsidP="00D162AA">
      <w:pPr>
        <w:pStyle w:val="a3"/>
        <w:numPr>
          <w:ilvl w:val="0"/>
          <w:numId w:val="23"/>
        </w:numPr>
        <w:jc w:val="both"/>
        <w:rPr>
          <w:lang w:val="en-US"/>
        </w:rPr>
      </w:pPr>
      <w:r w:rsidRPr="007100C2">
        <w:rPr>
          <w:lang w:val="en-US"/>
        </w:rPr>
        <w:t xml:space="preserve">Wainberg M, Sinnott-Armstrong N, Mancuso N, </w:t>
      </w:r>
      <w:proofErr w:type="spellStart"/>
      <w:r w:rsidRPr="007100C2">
        <w:rPr>
          <w:lang w:val="en-US"/>
        </w:rPr>
        <w:t>Barbeira</w:t>
      </w:r>
      <w:proofErr w:type="spellEnd"/>
      <w:r w:rsidRPr="007100C2">
        <w:rPr>
          <w:lang w:val="en-US"/>
        </w:rPr>
        <w:t xml:space="preserve"> AN, Knowles DA, Golan D, </w:t>
      </w:r>
      <w:proofErr w:type="spellStart"/>
      <w:r w:rsidRPr="007100C2">
        <w:rPr>
          <w:lang w:val="en-US"/>
        </w:rPr>
        <w:t>Ermel</w:t>
      </w:r>
      <w:proofErr w:type="spellEnd"/>
      <w:r w:rsidRPr="007100C2">
        <w:rPr>
          <w:lang w:val="en-US"/>
        </w:rPr>
        <w:t xml:space="preserve"> R, </w:t>
      </w:r>
      <w:proofErr w:type="spellStart"/>
      <w:r w:rsidRPr="007100C2">
        <w:rPr>
          <w:lang w:val="en-US"/>
        </w:rPr>
        <w:t>Ruusalepp</w:t>
      </w:r>
      <w:proofErr w:type="spellEnd"/>
      <w:r w:rsidRPr="007100C2">
        <w:rPr>
          <w:lang w:val="en-US"/>
        </w:rPr>
        <w:t xml:space="preserve"> A, </w:t>
      </w:r>
      <w:proofErr w:type="spellStart"/>
      <w:r w:rsidRPr="007100C2">
        <w:rPr>
          <w:lang w:val="en-US"/>
        </w:rPr>
        <w:t>Quertermous</w:t>
      </w:r>
      <w:proofErr w:type="spellEnd"/>
      <w:r w:rsidRPr="007100C2">
        <w:rPr>
          <w:lang w:val="en-US"/>
        </w:rPr>
        <w:t xml:space="preserve"> T, </w:t>
      </w:r>
      <w:proofErr w:type="spellStart"/>
      <w:r w:rsidRPr="007100C2">
        <w:rPr>
          <w:lang w:val="en-US"/>
        </w:rPr>
        <w:t>Hao</w:t>
      </w:r>
      <w:proofErr w:type="spellEnd"/>
      <w:r w:rsidRPr="007100C2">
        <w:rPr>
          <w:lang w:val="en-US"/>
        </w:rPr>
        <w:t xml:space="preserve"> K, Björkegren JL. Opportunities and challenges for transcriptome-wide association studies. Nature genetics. </w:t>
      </w:r>
      <w:r w:rsidRPr="00C7648A">
        <w:rPr>
          <w:lang w:val="en-US"/>
        </w:rPr>
        <w:t>2019 Apr;51(4):592-9.</w:t>
      </w:r>
    </w:p>
    <w:p w14:paraId="2450F5AB" w14:textId="77777777" w:rsidR="006B32ED" w:rsidRPr="00C7648A" w:rsidRDefault="006B32ED" w:rsidP="00276C24">
      <w:pPr>
        <w:jc w:val="both"/>
        <w:rPr>
          <w:lang w:val="en-US"/>
        </w:rPr>
      </w:pPr>
    </w:p>
    <w:p w14:paraId="68250FFB" w14:textId="77777777" w:rsidR="00CF03DD" w:rsidRPr="00C7648A" w:rsidRDefault="00CF03DD" w:rsidP="00CF03DD">
      <w:pPr>
        <w:rPr>
          <w:lang w:val="en-US"/>
        </w:rPr>
      </w:pPr>
    </w:p>
    <w:p w14:paraId="2655FFEE" w14:textId="77777777" w:rsidR="006C37C8" w:rsidRPr="00A553CF" w:rsidRDefault="006C37C8" w:rsidP="008F5455">
      <w:pPr>
        <w:jc w:val="both"/>
        <w:rPr>
          <w:lang w:val="en-US"/>
        </w:rPr>
      </w:pPr>
    </w:p>
    <w:p w14:paraId="2AF00214" w14:textId="3F5C0F62" w:rsidR="008F5455" w:rsidRPr="008E6286" w:rsidRDefault="00026A0D" w:rsidP="008F5455">
      <w:pPr>
        <w:jc w:val="both"/>
        <w:rPr>
          <w:b/>
        </w:rPr>
      </w:pPr>
      <w:r>
        <w:rPr>
          <w:b/>
        </w:rPr>
        <w:t>4</w:t>
      </w:r>
      <w:r w:rsidR="008F5455" w:rsidRPr="008E6286">
        <w:rPr>
          <w:b/>
        </w:rPr>
        <w:t xml:space="preserve">) </w:t>
      </w:r>
      <w:r w:rsidR="008F5455">
        <w:rPr>
          <w:b/>
        </w:rPr>
        <w:t>Ανάπτυξη Λογισμικού</w:t>
      </w:r>
      <w:r w:rsidR="008F5455" w:rsidRPr="008E6286">
        <w:rPr>
          <w:b/>
        </w:rPr>
        <w:t xml:space="preserve"> </w:t>
      </w:r>
      <w:proofErr w:type="spellStart"/>
      <w:r w:rsidR="008F5455">
        <w:rPr>
          <w:b/>
        </w:rPr>
        <w:t>Βιοστατιστικής</w:t>
      </w:r>
      <w:proofErr w:type="spellEnd"/>
      <w:r w:rsidR="008F5455" w:rsidRPr="008E6286">
        <w:rPr>
          <w:b/>
        </w:rPr>
        <w:t xml:space="preserve"> στο </w:t>
      </w:r>
      <w:r w:rsidR="008F5455" w:rsidRPr="008E6286">
        <w:rPr>
          <w:b/>
          <w:lang w:val="en-US"/>
        </w:rPr>
        <w:t>Stata</w:t>
      </w:r>
      <w:r w:rsidR="008F5455" w:rsidRPr="008E6286">
        <w:rPr>
          <w:b/>
        </w:rPr>
        <w:t xml:space="preserve"> </w:t>
      </w:r>
    </w:p>
    <w:p w14:paraId="548C7CB3" w14:textId="77777777" w:rsidR="008F5455" w:rsidRDefault="008F5455" w:rsidP="008F5455">
      <w:pPr>
        <w:jc w:val="both"/>
      </w:pPr>
      <w:proofErr w:type="spellStart"/>
      <w:r w:rsidRPr="008E6286">
        <w:t>To</w:t>
      </w:r>
      <w:proofErr w:type="spellEnd"/>
      <w:r w:rsidRPr="008E6286">
        <w:t xml:space="preserve"> </w:t>
      </w:r>
      <w:proofErr w:type="spellStart"/>
      <w:r w:rsidRPr="008E6286">
        <w:t>Stata</w:t>
      </w:r>
      <w:proofErr w:type="spellEnd"/>
      <w:r w:rsidRPr="008E6286">
        <w:t xml:space="preserve"> είναι ένα στατιστικό πακέτο με πολύ μεγάλες δυνατότητες ανάλυσης δεδομένων ειδικά στο χώρο της </w:t>
      </w:r>
      <w:proofErr w:type="spellStart"/>
      <w:r w:rsidRPr="008E6286">
        <w:t>βιοστατιστικής</w:t>
      </w:r>
      <w:proofErr w:type="spellEnd"/>
      <w:r w:rsidRPr="008E6286">
        <w:t xml:space="preserve"> και της επιδημιολογίας. Το πακέτο διαθέτει ενσωματωμένη και τη δική του γλώσσα προγραμματισμού για τη διευκόλυνση σύνθετων αναλύσεων και παρέχει έτσι τη δυνατότητα στο χρήστη να γράψει δικές του μακροεντολές. Στη συγκεκριμένη εργασία θα γίνει εκμάθηση της γλώσσας προγραμματισμού του </w:t>
      </w:r>
      <w:proofErr w:type="spellStart"/>
      <w:r w:rsidRPr="008E6286">
        <w:t>Stata</w:t>
      </w:r>
      <w:proofErr w:type="spellEnd"/>
      <w:r w:rsidRPr="008E6286">
        <w:t xml:space="preserve"> και θα πραγματοποιηθεί υλοποίηση πρωτοποριακών στατιστικών μεθόδων σε μακροεντολές έτσι ώστε να γίνουν αυτές διαθέσιμες στην επιστημονική κοινότητα. Οι εντολές θα εφαρμοστούν σε πρωτότυπα </w:t>
      </w:r>
      <w:proofErr w:type="spellStart"/>
      <w:r w:rsidRPr="008E6286">
        <w:t>βιοϊατρικά</w:t>
      </w:r>
      <w:proofErr w:type="spellEnd"/>
      <w:r w:rsidRPr="008E6286">
        <w:t xml:space="preserve"> δεδομένα.</w:t>
      </w:r>
    </w:p>
    <w:p w14:paraId="45250EAB" w14:textId="77777777" w:rsidR="00DD3E73" w:rsidRDefault="00DD3E73" w:rsidP="00DD3E73">
      <w:pPr>
        <w:jc w:val="both"/>
      </w:pPr>
      <w:r w:rsidRPr="008E6286">
        <w:rPr>
          <w:b/>
        </w:rPr>
        <w:t>Υπεύθυνος:</w:t>
      </w:r>
      <w:r w:rsidRPr="008E6286">
        <w:t xml:space="preserve"> </w:t>
      </w:r>
      <w:r>
        <w:t>Π. Μπάγκος</w:t>
      </w:r>
    </w:p>
    <w:p w14:paraId="52B250F9" w14:textId="7B47D92F" w:rsidR="00DD3E73" w:rsidRDefault="00DD3E73" w:rsidP="00DD3E73">
      <w:proofErr w:type="spellStart"/>
      <w:r w:rsidRPr="00157AF5">
        <w:rPr>
          <w:b/>
          <w:bCs/>
        </w:rPr>
        <w:t>Προαπαιτούμενα</w:t>
      </w:r>
      <w:proofErr w:type="spellEnd"/>
      <w:r>
        <w:t xml:space="preserve">: Βιοπληροφορική Ι, Βιοπληροφορική ΙΙ, </w:t>
      </w:r>
      <w:proofErr w:type="spellStart"/>
      <w:r>
        <w:t>Βιοστατιστική</w:t>
      </w:r>
      <w:proofErr w:type="spellEnd"/>
    </w:p>
    <w:p w14:paraId="11F1EC74" w14:textId="77777777" w:rsidR="00F53A40" w:rsidRPr="005E51C2" w:rsidRDefault="00F53A40" w:rsidP="00F53A40">
      <w:pPr>
        <w:rPr>
          <w:b/>
          <w:bCs/>
        </w:rPr>
      </w:pPr>
      <w:r w:rsidRPr="005E51C2">
        <w:rPr>
          <w:b/>
          <w:bCs/>
        </w:rPr>
        <w:t xml:space="preserve">Βιβλιογραφία: </w:t>
      </w:r>
    </w:p>
    <w:p w14:paraId="0908E600" w14:textId="77777777" w:rsidR="00F53A40" w:rsidRDefault="00F53A40" w:rsidP="00F53A40">
      <w:pPr>
        <w:pStyle w:val="a3"/>
        <w:numPr>
          <w:ilvl w:val="0"/>
          <w:numId w:val="6"/>
        </w:numPr>
        <w:rPr>
          <w:lang w:val="en-US"/>
        </w:rPr>
      </w:pPr>
      <w:proofErr w:type="spellStart"/>
      <w:r w:rsidRPr="00062336">
        <w:rPr>
          <w:lang w:val="en-US"/>
        </w:rPr>
        <w:t>Kirchkamp</w:t>
      </w:r>
      <w:proofErr w:type="spellEnd"/>
      <w:r w:rsidRPr="00062336">
        <w:rPr>
          <w:lang w:val="en-US"/>
        </w:rPr>
        <w:t xml:space="preserve"> O, </w:t>
      </w:r>
      <w:proofErr w:type="spellStart"/>
      <w:r w:rsidRPr="00062336">
        <w:rPr>
          <w:lang w:val="en-US"/>
        </w:rPr>
        <w:t>Niggemann</w:t>
      </w:r>
      <w:proofErr w:type="spellEnd"/>
      <w:r w:rsidRPr="00062336">
        <w:rPr>
          <w:lang w:val="en-US"/>
        </w:rPr>
        <w:t xml:space="preserve"> H. An Introduction to Stata Programming. Journal of Statistical Software. 2017 Apr </w:t>
      </w:r>
      <w:proofErr w:type="gramStart"/>
      <w:r w:rsidRPr="00062336">
        <w:rPr>
          <w:lang w:val="en-US"/>
        </w:rPr>
        <w:t>26;77:1</w:t>
      </w:r>
      <w:proofErr w:type="gramEnd"/>
      <w:r w:rsidRPr="00062336">
        <w:rPr>
          <w:lang w:val="en-US"/>
        </w:rPr>
        <w:t>-5.</w:t>
      </w:r>
    </w:p>
    <w:p w14:paraId="3E12C652" w14:textId="77777777" w:rsidR="00F53A40" w:rsidRPr="00977127" w:rsidRDefault="00F53A40" w:rsidP="00F53A40">
      <w:pPr>
        <w:pStyle w:val="a3"/>
        <w:numPr>
          <w:ilvl w:val="0"/>
          <w:numId w:val="6"/>
        </w:numPr>
        <w:jc w:val="both"/>
        <w:rPr>
          <w:lang w:val="en-US"/>
        </w:rPr>
      </w:pPr>
      <w:r w:rsidRPr="004B176C">
        <w:rPr>
          <w:lang w:val="en-US"/>
        </w:rPr>
        <w:t xml:space="preserve">Forero DA, Lopez-Leon S, González-Giraldo Y, Bagos PG. Ten simple rules for carrying out and writing meta-analyses. </w:t>
      </w:r>
      <w:proofErr w:type="spellStart"/>
      <w:r w:rsidRPr="00977127">
        <w:rPr>
          <w:lang w:val="en-US"/>
        </w:rPr>
        <w:t>PLoS</w:t>
      </w:r>
      <w:proofErr w:type="spellEnd"/>
      <w:r w:rsidRPr="00977127">
        <w:rPr>
          <w:lang w:val="en-US"/>
        </w:rPr>
        <w:t xml:space="preserve"> computational biology. 2019 May 16;15(5</w:t>
      </w:r>
      <w:proofErr w:type="gramStart"/>
      <w:r w:rsidRPr="00977127">
        <w:rPr>
          <w:lang w:val="en-US"/>
        </w:rPr>
        <w:t>):e</w:t>
      </w:r>
      <w:proofErr w:type="gramEnd"/>
      <w:r w:rsidRPr="00977127">
        <w:rPr>
          <w:lang w:val="en-US"/>
        </w:rPr>
        <w:t>1006922.</w:t>
      </w:r>
    </w:p>
    <w:p w14:paraId="766FC627" w14:textId="37F145E2" w:rsidR="00E71423" w:rsidRPr="00977127" w:rsidRDefault="00F53A40" w:rsidP="00F53A40">
      <w:pPr>
        <w:pStyle w:val="a3"/>
        <w:numPr>
          <w:ilvl w:val="0"/>
          <w:numId w:val="6"/>
        </w:numPr>
        <w:jc w:val="both"/>
        <w:rPr>
          <w:lang w:val="en-US"/>
        </w:rPr>
      </w:pPr>
      <w:r w:rsidRPr="00F53A40">
        <w:rPr>
          <w:rFonts w:hint="eastAsia"/>
          <w:lang w:val="en-US"/>
        </w:rPr>
        <w:t>Bagos PG. Meta</w:t>
      </w:r>
      <w:r w:rsidRPr="00F53A40">
        <w:rPr>
          <w:rFonts w:hint="eastAsia"/>
          <w:lang w:val="en-US"/>
        </w:rPr>
        <w:t>‐</w:t>
      </w:r>
      <w:r w:rsidRPr="00F53A40">
        <w:rPr>
          <w:rFonts w:hint="eastAsia"/>
          <w:lang w:val="en-US"/>
        </w:rPr>
        <w:t xml:space="preserve">analysis in Stata using </w:t>
      </w:r>
      <w:proofErr w:type="spellStart"/>
      <w:r w:rsidRPr="00F53A40">
        <w:rPr>
          <w:rFonts w:hint="eastAsia"/>
          <w:lang w:val="en-US"/>
        </w:rPr>
        <w:t>gllamm</w:t>
      </w:r>
      <w:proofErr w:type="spellEnd"/>
      <w:r w:rsidRPr="00F53A40">
        <w:rPr>
          <w:rFonts w:hint="eastAsia"/>
          <w:lang w:val="en-US"/>
        </w:rPr>
        <w:t>. Research synthesis methods. 2015 Dec;6(4):310-32</w:t>
      </w:r>
    </w:p>
    <w:p w14:paraId="4BE0EF79" w14:textId="77777777" w:rsidR="00F53A40" w:rsidRPr="00977127" w:rsidRDefault="00F53A40" w:rsidP="00F53A40">
      <w:pPr>
        <w:rPr>
          <w:lang w:val="en-US"/>
        </w:rPr>
      </w:pPr>
    </w:p>
    <w:p w14:paraId="79310A0F" w14:textId="6FD2839C" w:rsidR="00E71423" w:rsidRDefault="00026A0D" w:rsidP="00E71423">
      <w:pPr>
        <w:widowControl w:val="0"/>
        <w:autoSpaceDE w:val="0"/>
        <w:autoSpaceDN w:val="0"/>
        <w:adjustRightInd w:val="0"/>
        <w:jc w:val="both"/>
        <w:rPr>
          <w:b/>
          <w:lang w:eastAsia="zh-CN"/>
        </w:rPr>
      </w:pPr>
      <w:r>
        <w:rPr>
          <w:b/>
          <w:lang w:eastAsia="zh-CN"/>
        </w:rPr>
        <w:t>5</w:t>
      </w:r>
      <w:r w:rsidR="00E71423">
        <w:rPr>
          <w:b/>
          <w:lang w:eastAsia="zh-CN"/>
        </w:rPr>
        <w:t>)  Κατασκευή Βιολογικών Βάσεων Δεδομένων</w:t>
      </w:r>
    </w:p>
    <w:p w14:paraId="695BE206" w14:textId="77777777" w:rsidR="00E71423" w:rsidRDefault="00E71423" w:rsidP="00E71423">
      <w:pPr>
        <w:widowControl w:val="0"/>
        <w:autoSpaceDE w:val="0"/>
        <w:autoSpaceDN w:val="0"/>
        <w:adjustRightInd w:val="0"/>
        <w:jc w:val="both"/>
        <w:rPr>
          <w:lang w:eastAsia="zh-CN"/>
        </w:rPr>
      </w:pPr>
      <w:r>
        <w:rPr>
          <w:lang w:eastAsia="zh-CN"/>
        </w:rPr>
        <w:t xml:space="preserve">Με την εκρηκτική αύξηση του </w:t>
      </w:r>
      <w:proofErr w:type="spellStart"/>
      <w:r>
        <w:rPr>
          <w:lang w:eastAsia="zh-CN"/>
        </w:rPr>
        <w:t>ογκου</w:t>
      </w:r>
      <w:proofErr w:type="spellEnd"/>
      <w:r>
        <w:rPr>
          <w:lang w:eastAsia="zh-CN"/>
        </w:rPr>
        <w:t xml:space="preserve"> των διαθέσιμων ακολουθιών DNA και πρωτεϊνών, σημαντικό ρόλο στη σύγχρονη Βιοπληροφορική παίζει η ανάπτυξη ολοκληρωμένων βάσεων δεδομένων που περιέχουν πληροφορίες για τις ακολουθίες αυτές. Πέραν των ήδη γνωστών και δημόσια διαθέσιμων βάσεων δεδομένων γενικού περιεχομένου, ολοένα αυξάνεται τα τελευταία χρόνια η ανάγκη για ύπαρξη βάσεων δεδομένων με εξειδικευμένο περιεχόμενο, βάσεις δηλαδή που περιέχουν ακολουθίες μιας συγκεκριμένης κατηγορίας αλλά με υψηλό βαθμό και καλής ποιότητας σχολιασμό που αφορά τη λειτουργία τους. Εκτός από την αναγκαιότητά τους στη μελέτη των βιολογικών συστημάτων, είναι όλο και περισσότερο απαραίτητες για την δημιουργία πρότυπων συνόλων δεδομένων πάνω στα οποία θα εκπαιδευθούν και θα ελεγχθούν (</w:t>
      </w:r>
      <w:proofErr w:type="spellStart"/>
      <w:r>
        <w:rPr>
          <w:lang w:eastAsia="zh-CN"/>
        </w:rPr>
        <w:t>training</w:t>
      </w:r>
      <w:proofErr w:type="spellEnd"/>
      <w:r>
        <w:rPr>
          <w:lang w:eastAsia="zh-CN"/>
        </w:rPr>
        <w:t xml:space="preserve"> and </w:t>
      </w:r>
      <w:proofErr w:type="spellStart"/>
      <w:r>
        <w:rPr>
          <w:lang w:eastAsia="zh-CN"/>
        </w:rPr>
        <w:t>test</w:t>
      </w:r>
      <w:proofErr w:type="spellEnd"/>
      <w:r>
        <w:rPr>
          <w:lang w:eastAsia="zh-CN"/>
        </w:rPr>
        <w:t xml:space="preserve">) με αποτελεσματικότητα νέοι αλγόριθμοι </w:t>
      </w:r>
      <w:proofErr w:type="spellStart"/>
      <w:r>
        <w:rPr>
          <w:lang w:eastAsia="zh-CN"/>
        </w:rPr>
        <w:t>Βιοπληροφορικής</w:t>
      </w:r>
      <w:proofErr w:type="spellEnd"/>
      <w:r>
        <w:rPr>
          <w:lang w:eastAsia="zh-CN"/>
        </w:rPr>
        <w:t xml:space="preserve">. Στα πλαίσια αυτής της εργασίας θα γίνει προσπάθεια να κατασκευασθεί μια πρότυπη βάση δεδομένων η οποία θα περιέχει αξιόπιστα σύνολα πρωτεϊνικών ακολουθιών με ειδικό ρόλο, όπως οι πρωτεΐνες εξωτερικής μεμβράνης των μιτοχονδρίων και των </w:t>
      </w:r>
      <w:proofErr w:type="spellStart"/>
      <w:r>
        <w:rPr>
          <w:lang w:eastAsia="zh-CN"/>
        </w:rPr>
        <w:t>χλωροπλαστών</w:t>
      </w:r>
      <w:proofErr w:type="spellEnd"/>
      <w:r>
        <w:rPr>
          <w:lang w:eastAsia="zh-CN"/>
        </w:rPr>
        <w:t>. Τα δεδομένα θα συλλεχθούν από τη βιβλιογραφία και θα παρουσιαστούν σε ενιαία μορφή, ενώ θα κατασκευαστεί και διαδικτυακή εφαρμογή.</w:t>
      </w:r>
    </w:p>
    <w:p w14:paraId="04FAF4B2" w14:textId="77777777" w:rsidR="00E71423" w:rsidRDefault="00E71423" w:rsidP="00E71423">
      <w:pPr>
        <w:jc w:val="both"/>
        <w:rPr>
          <w:bCs/>
          <w:iCs/>
        </w:rPr>
      </w:pPr>
      <w:r w:rsidRPr="00393E4F">
        <w:rPr>
          <w:b/>
          <w:iCs/>
        </w:rPr>
        <w:t>Υπεύθυνος</w:t>
      </w:r>
      <w:r w:rsidRPr="00393E4F">
        <w:rPr>
          <w:bCs/>
          <w:iCs/>
        </w:rPr>
        <w:t>: Π. Μπάγκος</w:t>
      </w:r>
    </w:p>
    <w:p w14:paraId="39C488C2" w14:textId="77777777" w:rsidR="005E51C2" w:rsidRDefault="005E51C2" w:rsidP="005E51C2">
      <w:proofErr w:type="spellStart"/>
      <w:r w:rsidRPr="00157AF5">
        <w:rPr>
          <w:b/>
          <w:bCs/>
        </w:rPr>
        <w:lastRenderedPageBreak/>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43BF3C0A" w14:textId="77777777" w:rsidR="005E51C2" w:rsidRPr="005E51C2" w:rsidRDefault="005E51C2" w:rsidP="005E51C2">
      <w:pPr>
        <w:rPr>
          <w:b/>
          <w:bCs/>
        </w:rPr>
      </w:pPr>
      <w:r w:rsidRPr="005E51C2">
        <w:rPr>
          <w:b/>
          <w:bCs/>
        </w:rPr>
        <w:t xml:space="preserve">Βιβλιογραφία: </w:t>
      </w:r>
    </w:p>
    <w:p w14:paraId="21AE18B9" w14:textId="77777777" w:rsidR="00DA1755" w:rsidRDefault="00BA6919" w:rsidP="00410A75">
      <w:pPr>
        <w:pStyle w:val="a3"/>
        <w:numPr>
          <w:ilvl w:val="0"/>
          <w:numId w:val="8"/>
        </w:numPr>
        <w:rPr>
          <w:lang w:val="en-US"/>
        </w:rPr>
      </w:pPr>
      <w:r w:rsidRPr="00BA6919">
        <w:rPr>
          <w:lang w:val="en-US"/>
        </w:rPr>
        <w:t xml:space="preserve">Helmy M, Crits-Christoph A, Bader GD. Ten Simple Rules for Developing Public Biological Databases. </w:t>
      </w:r>
      <w:proofErr w:type="spellStart"/>
      <w:r w:rsidRPr="00BA6919">
        <w:rPr>
          <w:lang w:val="en-US"/>
        </w:rPr>
        <w:t>PLoS</w:t>
      </w:r>
      <w:proofErr w:type="spellEnd"/>
      <w:r w:rsidRPr="00BA6919">
        <w:rPr>
          <w:lang w:val="en-US"/>
        </w:rPr>
        <w:t xml:space="preserve"> </w:t>
      </w:r>
      <w:proofErr w:type="spellStart"/>
      <w:r w:rsidRPr="00BA6919">
        <w:rPr>
          <w:lang w:val="en-US"/>
        </w:rPr>
        <w:t>Comput</w:t>
      </w:r>
      <w:proofErr w:type="spellEnd"/>
      <w:r w:rsidRPr="00BA6919">
        <w:rPr>
          <w:lang w:val="en-US"/>
        </w:rPr>
        <w:t xml:space="preserve"> Biol. 2016 Nov 10;12(11</w:t>
      </w:r>
      <w:proofErr w:type="gramStart"/>
      <w:r w:rsidRPr="00BA6919">
        <w:rPr>
          <w:lang w:val="en-US"/>
        </w:rPr>
        <w:t>):e</w:t>
      </w:r>
      <w:proofErr w:type="gramEnd"/>
      <w:r w:rsidRPr="00BA6919">
        <w:rPr>
          <w:lang w:val="en-US"/>
        </w:rPr>
        <w:t xml:space="preserve">1005128. </w:t>
      </w:r>
      <w:proofErr w:type="spellStart"/>
      <w:r w:rsidRPr="00BA6919">
        <w:rPr>
          <w:lang w:val="en-US"/>
        </w:rPr>
        <w:t>doi</w:t>
      </w:r>
      <w:proofErr w:type="spellEnd"/>
      <w:r w:rsidRPr="00BA6919">
        <w:rPr>
          <w:lang w:val="en-US"/>
        </w:rPr>
        <w:t>: 10.1371/journal.pcbi.1005128. PMID: 27832061; PMCID: PMC5104318.</w:t>
      </w:r>
    </w:p>
    <w:p w14:paraId="5D1CED32" w14:textId="749C0D10" w:rsidR="005E51C2" w:rsidRDefault="00DA1755" w:rsidP="00410A75">
      <w:pPr>
        <w:pStyle w:val="a3"/>
        <w:numPr>
          <w:ilvl w:val="0"/>
          <w:numId w:val="8"/>
        </w:numPr>
        <w:rPr>
          <w:lang w:val="en-US"/>
        </w:rPr>
      </w:pPr>
      <w:r w:rsidRPr="00DA1755">
        <w:rPr>
          <w:lang w:val="en-US"/>
        </w:rPr>
        <w:t xml:space="preserve">Babbitt PC, Bagos PG, Bairoch A, Bateman A, </w:t>
      </w:r>
      <w:proofErr w:type="spellStart"/>
      <w:r w:rsidRPr="00DA1755">
        <w:rPr>
          <w:lang w:val="en-US"/>
        </w:rPr>
        <w:t>Chatonnet</w:t>
      </w:r>
      <w:proofErr w:type="spellEnd"/>
      <w:r w:rsidRPr="00DA1755">
        <w:rPr>
          <w:lang w:val="en-US"/>
        </w:rPr>
        <w:t xml:space="preserve"> A, Chen MJ, Craik DJ, Finn RD, </w:t>
      </w:r>
      <w:proofErr w:type="spellStart"/>
      <w:r w:rsidRPr="00DA1755">
        <w:rPr>
          <w:lang w:val="en-US"/>
        </w:rPr>
        <w:t>Gloriam</w:t>
      </w:r>
      <w:proofErr w:type="spellEnd"/>
      <w:r w:rsidRPr="00DA1755">
        <w:rPr>
          <w:lang w:val="en-US"/>
        </w:rPr>
        <w:t xml:space="preserve"> D, Haft DH, </w:t>
      </w:r>
      <w:proofErr w:type="spellStart"/>
      <w:r w:rsidRPr="00DA1755">
        <w:rPr>
          <w:lang w:val="en-US"/>
        </w:rPr>
        <w:t>Henrissat</w:t>
      </w:r>
      <w:proofErr w:type="spellEnd"/>
      <w:r w:rsidRPr="00DA1755">
        <w:rPr>
          <w:lang w:val="en-US"/>
        </w:rPr>
        <w:t xml:space="preserve"> B. Creating a specialist protein resource network: a meeting report for the protein bioinformatics and community resources retreat.</w:t>
      </w:r>
    </w:p>
    <w:p w14:paraId="15B993F2" w14:textId="5B7E52BB" w:rsidR="00F701E1" w:rsidRPr="00DA1755" w:rsidRDefault="00F701E1" w:rsidP="00410A75">
      <w:pPr>
        <w:pStyle w:val="a3"/>
        <w:numPr>
          <w:ilvl w:val="0"/>
          <w:numId w:val="8"/>
        </w:numPr>
        <w:rPr>
          <w:lang w:val="en-US"/>
        </w:rPr>
      </w:pPr>
      <w:r w:rsidRPr="00F701E1">
        <w:rPr>
          <w:lang w:val="en-US"/>
        </w:rPr>
        <w:t xml:space="preserve">Holliday GL, </w:t>
      </w:r>
      <w:proofErr w:type="spellStart"/>
      <w:r w:rsidRPr="00F701E1">
        <w:rPr>
          <w:lang w:val="en-US"/>
        </w:rPr>
        <w:t>Bairoch</w:t>
      </w:r>
      <w:proofErr w:type="spellEnd"/>
      <w:r w:rsidRPr="00F701E1">
        <w:rPr>
          <w:lang w:val="en-US"/>
        </w:rPr>
        <w:t xml:space="preserve"> A, </w:t>
      </w:r>
      <w:proofErr w:type="spellStart"/>
      <w:r w:rsidRPr="00F701E1">
        <w:rPr>
          <w:lang w:val="en-US"/>
        </w:rPr>
        <w:t>Bagos</w:t>
      </w:r>
      <w:proofErr w:type="spellEnd"/>
      <w:r w:rsidRPr="00F701E1">
        <w:rPr>
          <w:lang w:val="en-US"/>
        </w:rPr>
        <w:t xml:space="preserve"> PG, </w:t>
      </w:r>
      <w:proofErr w:type="spellStart"/>
      <w:r w:rsidRPr="00F701E1">
        <w:rPr>
          <w:lang w:val="en-US"/>
        </w:rPr>
        <w:t>Chatonnet</w:t>
      </w:r>
      <w:proofErr w:type="spellEnd"/>
      <w:r w:rsidRPr="00F701E1">
        <w:rPr>
          <w:lang w:val="en-US"/>
        </w:rPr>
        <w:t xml:space="preserve"> A, Craik DJ, Finn RD, </w:t>
      </w:r>
      <w:proofErr w:type="spellStart"/>
      <w:r w:rsidRPr="00F701E1">
        <w:rPr>
          <w:lang w:val="en-US"/>
        </w:rPr>
        <w:t>Henrissat</w:t>
      </w:r>
      <w:proofErr w:type="spellEnd"/>
      <w:r w:rsidRPr="00F701E1">
        <w:rPr>
          <w:lang w:val="en-US"/>
        </w:rPr>
        <w:t xml:space="preserve"> B, Landsman D, Manning G, Nagano N, O'Donovan C. Key challenges for the creation and maintenance of specialist protein resources. Proteins: Structure, Function, and Bioinformatics. 2015 Jun;83(6):1005-13.</w:t>
      </w:r>
    </w:p>
    <w:p w14:paraId="3739D63D" w14:textId="77777777" w:rsidR="00AD428D" w:rsidRDefault="00AD428D" w:rsidP="00AD428D"/>
    <w:p w14:paraId="2B0B69E2" w14:textId="51A7FDEB" w:rsidR="0016348C" w:rsidRDefault="00026A0D" w:rsidP="0016348C">
      <w:pPr>
        <w:widowControl w:val="0"/>
        <w:autoSpaceDE w:val="0"/>
        <w:autoSpaceDN w:val="0"/>
        <w:adjustRightInd w:val="0"/>
        <w:jc w:val="both"/>
        <w:rPr>
          <w:b/>
          <w:lang w:eastAsia="zh-CN"/>
        </w:rPr>
      </w:pPr>
      <w:r>
        <w:rPr>
          <w:b/>
          <w:lang w:eastAsia="zh-CN"/>
        </w:rPr>
        <w:t>6</w:t>
      </w:r>
      <w:r w:rsidR="0016348C">
        <w:rPr>
          <w:b/>
          <w:lang w:eastAsia="zh-CN"/>
        </w:rPr>
        <w:t xml:space="preserve">)  </w:t>
      </w:r>
      <w:r w:rsidR="00146254">
        <w:rPr>
          <w:b/>
          <w:lang w:eastAsia="zh-CN"/>
        </w:rPr>
        <w:t>Βιολογία συστημάτων και</w:t>
      </w:r>
      <w:r w:rsidR="0016348C">
        <w:rPr>
          <w:b/>
          <w:lang w:eastAsia="zh-CN"/>
        </w:rPr>
        <w:t xml:space="preserve"> </w:t>
      </w:r>
      <w:r w:rsidR="00146254">
        <w:rPr>
          <w:b/>
          <w:lang w:eastAsia="zh-CN"/>
        </w:rPr>
        <w:t xml:space="preserve">ασθένειες </w:t>
      </w:r>
      <w:proofErr w:type="spellStart"/>
      <w:r w:rsidR="0016348C">
        <w:rPr>
          <w:b/>
          <w:lang w:eastAsia="zh-CN"/>
        </w:rPr>
        <w:t>πολυπαραγοντικ</w:t>
      </w:r>
      <w:r w:rsidR="00146254">
        <w:rPr>
          <w:b/>
          <w:lang w:eastAsia="zh-CN"/>
        </w:rPr>
        <w:t>ής</w:t>
      </w:r>
      <w:proofErr w:type="spellEnd"/>
      <w:r w:rsidR="00146254">
        <w:rPr>
          <w:b/>
          <w:lang w:eastAsia="zh-CN"/>
        </w:rPr>
        <w:t xml:space="preserve"> αιτιολογίας</w:t>
      </w:r>
    </w:p>
    <w:p w14:paraId="2A7FE982" w14:textId="2FE0F6BE" w:rsidR="00C517D5" w:rsidRDefault="00583860" w:rsidP="0016348C">
      <w:pPr>
        <w:jc w:val="both"/>
        <w:rPr>
          <w:lang w:eastAsia="zh-CN"/>
        </w:rPr>
      </w:pPr>
      <w:bookmarkStart w:id="0" w:name="_Hlk149686638"/>
      <w:r>
        <w:rPr>
          <w:lang w:eastAsia="zh-CN"/>
        </w:rPr>
        <w:t xml:space="preserve">Οι ασθένειες </w:t>
      </w:r>
      <w:proofErr w:type="spellStart"/>
      <w:r>
        <w:rPr>
          <w:lang w:eastAsia="zh-CN"/>
        </w:rPr>
        <w:t>πολυπαραγοντικής</w:t>
      </w:r>
      <w:proofErr w:type="spellEnd"/>
      <w:r>
        <w:rPr>
          <w:lang w:eastAsia="zh-CN"/>
        </w:rPr>
        <w:t xml:space="preserve"> αιτιολογίας</w:t>
      </w:r>
      <w:r w:rsidR="00C517D5">
        <w:rPr>
          <w:lang w:eastAsia="zh-CN"/>
        </w:rPr>
        <w:t xml:space="preserve"> καθορίζονται από την συνύπαρξη και αλληλεπίδραση πολλών </w:t>
      </w:r>
      <w:r w:rsidR="00D440B7">
        <w:rPr>
          <w:lang w:eastAsia="zh-CN"/>
        </w:rPr>
        <w:t>διαφορετικών</w:t>
      </w:r>
      <w:r w:rsidR="00C517D5">
        <w:rPr>
          <w:lang w:eastAsia="zh-CN"/>
        </w:rPr>
        <w:t xml:space="preserve"> αιτιολογικών παραγόντων, τόσο γενετικών όσο και περιβαλλοντικών. Στην εργασία αυτή θα μελετηθούν με όρους βιολογίας συστημάτων (ανάλυση βιολογικών δικτύων, χρήση βάσεων δεδομένων </w:t>
      </w:r>
      <w:proofErr w:type="spellStart"/>
      <w:r w:rsidR="00C517D5">
        <w:rPr>
          <w:lang w:eastAsia="zh-CN"/>
        </w:rPr>
        <w:t>κ.ο.κ.</w:t>
      </w:r>
      <w:proofErr w:type="spellEnd"/>
      <w:r w:rsidR="00C517D5">
        <w:rPr>
          <w:lang w:eastAsia="zh-CN"/>
        </w:rPr>
        <w:t xml:space="preserve">) οι ασθένειες </w:t>
      </w:r>
      <w:proofErr w:type="spellStart"/>
      <w:r w:rsidR="00C517D5">
        <w:rPr>
          <w:lang w:eastAsia="zh-CN"/>
        </w:rPr>
        <w:t>πολυπαραγοντικής</w:t>
      </w:r>
      <w:proofErr w:type="spellEnd"/>
      <w:r w:rsidR="00C517D5">
        <w:rPr>
          <w:lang w:eastAsia="zh-CN"/>
        </w:rPr>
        <w:t xml:space="preserve"> αιτιολογίας (καρκίνος, καρδιαγγειακά </w:t>
      </w:r>
      <w:proofErr w:type="spellStart"/>
      <w:r w:rsidR="00C517D5">
        <w:rPr>
          <w:lang w:eastAsia="zh-CN"/>
        </w:rPr>
        <w:t>κ.ο.κ.</w:t>
      </w:r>
      <w:proofErr w:type="spellEnd"/>
      <w:r w:rsidR="00C517D5">
        <w:rPr>
          <w:lang w:eastAsia="zh-CN"/>
        </w:rPr>
        <w:t>)</w:t>
      </w:r>
      <w:r w:rsidR="00E93914">
        <w:rPr>
          <w:lang w:eastAsia="zh-CN"/>
        </w:rPr>
        <w:t xml:space="preserve"> καθώς θα συλλεχθούν και θα μελετηθούν συνοπτικά δεδομένα για αυτές όπως γονίδια που τις </w:t>
      </w:r>
      <w:proofErr w:type="spellStart"/>
      <w:r w:rsidR="00E93914">
        <w:rPr>
          <w:lang w:eastAsia="zh-CN"/>
        </w:rPr>
        <w:t>επηρρεάζουν</w:t>
      </w:r>
      <w:proofErr w:type="spellEnd"/>
      <w:r w:rsidR="00E93914">
        <w:rPr>
          <w:lang w:eastAsia="zh-CN"/>
        </w:rPr>
        <w:t xml:space="preserve">, </w:t>
      </w:r>
      <w:proofErr w:type="spellStart"/>
      <w:r w:rsidR="003514AF">
        <w:rPr>
          <w:lang w:eastAsia="zh-CN"/>
        </w:rPr>
        <w:t>κληρονομησιμότητα</w:t>
      </w:r>
      <w:proofErr w:type="spellEnd"/>
      <w:r w:rsidR="003514AF">
        <w:rPr>
          <w:lang w:eastAsia="zh-CN"/>
        </w:rPr>
        <w:t xml:space="preserve">, παράγοντες κινδύνου, </w:t>
      </w:r>
      <w:proofErr w:type="spellStart"/>
      <w:r w:rsidR="003514AF">
        <w:rPr>
          <w:lang w:eastAsia="zh-CN"/>
        </w:rPr>
        <w:t>συν</w:t>
      </w:r>
      <w:r w:rsidR="006148DA">
        <w:rPr>
          <w:lang w:eastAsia="zh-CN"/>
        </w:rPr>
        <w:t>ν</w:t>
      </w:r>
      <w:r w:rsidR="003514AF">
        <w:rPr>
          <w:lang w:eastAsia="zh-CN"/>
        </w:rPr>
        <w:t>οσηρότητες</w:t>
      </w:r>
      <w:proofErr w:type="spellEnd"/>
      <w:r w:rsidR="006148DA">
        <w:rPr>
          <w:lang w:eastAsia="zh-CN"/>
        </w:rPr>
        <w:t xml:space="preserve"> κ.α.</w:t>
      </w:r>
    </w:p>
    <w:bookmarkEnd w:id="0"/>
    <w:p w14:paraId="77A0344F" w14:textId="3AB7713C" w:rsidR="0016348C" w:rsidRPr="00393E4F" w:rsidRDefault="0016348C" w:rsidP="0016348C">
      <w:pPr>
        <w:jc w:val="both"/>
        <w:rPr>
          <w:bCs/>
          <w:iCs/>
        </w:rPr>
      </w:pPr>
      <w:r w:rsidRPr="00393E4F">
        <w:rPr>
          <w:b/>
          <w:iCs/>
        </w:rPr>
        <w:t>Υπεύθυνος</w:t>
      </w:r>
      <w:r w:rsidRPr="00393E4F">
        <w:rPr>
          <w:bCs/>
          <w:iCs/>
        </w:rPr>
        <w:t>: Π. Μπάγκος</w:t>
      </w:r>
    </w:p>
    <w:p w14:paraId="5741D215" w14:textId="77777777" w:rsidR="001323B0" w:rsidRDefault="001323B0" w:rsidP="001323B0">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132563B2" w14:textId="77777777" w:rsidR="001323B0" w:rsidRPr="000E66EE" w:rsidRDefault="001323B0" w:rsidP="001323B0">
      <w:pPr>
        <w:rPr>
          <w:b/>
          <w:bCs/>
          <w:lang w:val="en-US"/>
        </w:rPr>
      </w:pPr>
      <w:r w:rsidRPr="005E51C2">
        <w:rPr>
          <w:b/>
          <w:bCs/>
        </w:rPr>
        <w:t>Βιβλιογραφία</w:t>
      </w:r>
      <w:r w:rsidRPr="000E66EE">
        <w:rPr>
          <w:b/>
          <w:bCs/>
          <w:lang w:val="en-US"/>
        </w:rPr>
        <w:t xml:space="preserve">: </w:t>
      </w:r>
    </w:p>
    <w:p w14:paraId="7D9D6C5C" w14:textId="77777777" w:rsidR="00995344" w:rsidRPr="00977127" w:rsidRDefault="00995344" w:rsidP="000E66EE">
      <w:pPr>
        <w:pStyle w:val="a3"/>
        <w:numPr>
          <w:ilvl w:val="0"/>
          <w:numId w:val="13"/>
        </w:numPr>
        <w:rPr>
          <w:lang w:val="en-US"/>
        </w:rPr>
      </w:pPr>
      <w:proofErr w:type="spellStart"/>
      <w:r w:rsidRPr="00995344">
        <w:rPr>
          <w:lang w:val="en-US"/>
        </w:rPr>
        <w:t>Pavlopoulos</w:t>
      </w:r>
      <w:proofErr w:type="spellEnd"/>
      <w:r w:rsidRPr="00995344">
        <w:rPr>
          <w:lang w:val="en-US"/>
        </w:rPr>
        <w:t xml:space="preserve"> GA, </w:t>
      </w:r>
      <w:proofErr w:type="spellStart"/>
      <w:r w:rsidRPr="00995344">
        <w:rPr>
          <w:lang w:val="en-US"/>
        </w:rPr>
        <w:t>Secrier</w:t>
      </w:r>
      <w:proofErr w:type="spellEnd"/>
      <w:r w:rsidRPr="00995344">
        <w:rPr>
          <w:lang w:val="en-US"/>
        </w:rPr>
        <w:t xml:space="preserve"> M, </w:t>
      </w:r>
      <w:proofErr w:type="spellStart"/>
      <w:r w:rsidRPr="00995344">
        <w:rPr>
          <w:lang w:val="en-US"/>
        </w:rPr>
        <w:t>Moschopoulos</w:t>
      </w:r>
      <w:proofErr w:type="spellEnd"/>
      <w:r w:rsidRPr="00995344">
        <w:rPr>
          <w:lang w:val="en-US"/>
        </w:rPr>
        <w:t xml:space="preserve"> CN, </w:t>
      </w:r>
      <w:proofErr w:type="spellStart"/>
      <w:r w:rsidRPr="00995344">
        <w:rPr>
          <w:lang w:val="en-US"/>
        </w:rPr>
        <w:t>Soldatos</w:t>
      </w:r>
      <w:proofErr w:type="spellEnd"/>
      <w:r w:rsidRPr="00995344">
        <w:rPr>
          <w:lang w:val="en-US"/>
        </w:rPr>
        <w:t xml:space="preserve"> TG, </w:t>
      </w:r>
      <w:proofErr w:type="spellStart"/>
      <w:r w:rsidRPr="00995344">
        <w:rPr>
          <w:lang w:val="en-US"/>
        </w:rPr>
        <w:t>Kossida</w:t>
      </w:r>
      <w:proofErr w:type="spellEnd"/>
      <w:r w:rsidRPr="00995344">
        <w:rPr>
          <w:lang w:val="en-US"/>
        </w:rPr>
        <w:t xml:space="preserve"> S, </w:t>
      </w:r>
      <w:proofErr w:type="spellStart"/>
      <w:r w:rsidRPr="00995344">
        <w:rPr>
          <w:lang w:val="en-US"/>
        </w:rPr>
        <w:t>Aerts</w:t>
      </w:r>
      <w:proofErr w:type="spellEnd"/>
      <w:r w:rsidRPr="00995344">
        <w:rPr>
          <w:lang w:val="en-US"/>
        </w:rPr>
        <w:t xml:space="preserve"> J, Schneider R, Bagos PG. Using graph theory to analyze biological networks. </w:t>
      </w:r>
      <w:proofErr w:type="spellStart"/>
      <w:r w:rsidRPr="00995344">
        <w:rPr>
          <w:lang w:val="en-US"/>
        </w:rPr>
        <w:t>BioData</w:t>
      </w:r>
      <w:proofErr w:type="spellEnd"/>
      <w:r w:rsidRPr="00995344">
        <w:rPr>
          <w:lang w:val="en-US"/>
        </w:rPr>
        <w:t xml:space="preserve"> mining. 2011 </w:t>
      </w:r>
      <w:proofErr w:type="gramStart"/>
      <w:r w:rsidRPr="00995344">
        <w:rPr>
          <w:lang w:val="en-US"/>
        </w:rPr>
        <w:t>Dec;4:1</w:t>
      </w:r>
      <w:proofErr w:type="gramEnd"/>
      <w:r w:rsidRPr="00995344">
        <w:rPr>
          <w:lang w:val="en-US"/>
        </w:rPr>
        <w:t>-27.</w:t>
      </w:r>
    </w:p>
    <w:p w14:paraId="5F4E9794" w14:textId="5A2FFA2D" w:rsidR="000E66EE" w:rsidRDefault="003A2136" w:rsidP="000E66EE">
      <w:pPr>
        <w:pStyle w:val="a3"/>
        <w:numPr>
          <w:ilvl w:val="0"/>
          <w:numId w:val="13"/>
        </w:numPr>
      </w:pPr>
      <w:r w:rsidRPr="003A2136">
        <w:rPr>
          <w:rFonts w:hint="eastAsia"/>
          <w:lang w:val="en-US"/>
        </w:rPr>
        <w:t xml:space="preserve">Sing CF, Haviland MB, Reilly SL. Genetic architecture of common multifactorial diseases. </w:t>
      </w:r>
      <w:proofErr w:type="spellStart"/>
      <w:r w:rsidRPr="003A2136">
        <w:rPr>
          <w:rFonts w:hint="eastAsia"/>
          <w:lang w:val="en-US"/>
        </w:rPr>
        <w:t>InCiba</w:t>
      </w:r>
      <w:proofErr w:type="spellEnd"/>
      <w:r w:rsidRPr="003A2136">
        <w:rPr>
          <w:rFonts w:hint="eastAsia"/>
          <w:lang w:val="en-US"/>
        </w:rPr>
        <w:t xml:space="preserve"> Foundation Symposium 197</w:t>
      </w:r>
      <w:r w:rsidRPr="003A2136">
        <w:rPr>
          <w:rFonts w:hint="eastAsia"/>
          <w:lang w:val="en-US"/>
        </w:rPr>
        <w:t>‐</w:t>
      </w:r>
      <w:r w:rsidRPr="003A2136">
        <w:rPr>
          <w:rFonts w:hint="eastAsia"/>
          <w:lang w:val="en-US"/>
        </w:rPr>
        <w:t xml:space="preserve">Variation in the Human Genome: Variation in the Human Genome: Ciba Foundation Symposium 197 2007 Sep 28 (pp. 211-232). </w:t>
      </w:r>
      <w:proofErr w:type="spellStart"/>
      <w:r w:rsidRPr="003A2136">
        <w:rPr>
          <w:rFonts w:hint="eastAsia"/>
        </w:rPr>
        <w:t>Chichester</w:t>
      </w:r>
      <w:proofErr w:type="spellEnd"/>
      <w:r w:rsidRPr="003A2136">
        <w:rPr>
          <w:rFonts w:hint="eastAsia"/>
        </w:rPr>
        <w:t xml:space="preserve">, UK: </w:t>
      </w:r>
      <w:proofErr w:type="spellStart"/>
      <w:r w:rsidRPr="003A2136">
        <w:t>John</w:t>
      </w:r>
      <w:proofErr w:type="spellEnd"/>
      <w:r w:rsidRPr="003A2136">
        <w:t xml:space="preserve"> </w:t>
      </w:r>
      <w:proofErr w:type="spellStart"/>
      <w:r w:rsidRPr="003A2136">
        <w:t>Wiley</w:t>
      </w:r>
      <w:proofErr w:type="spellEnd"/>
      <w:r w:rsidRPr="003A2136">
        <w:t xml:space="preserve"> &amp; Sons, </w:t>
      </w:r>
      <w:proofErr w:type="spellStart"/>
      <w:r w:rsidRPr="003A2136">
        <w:t>Ltd</w:t>
      </w:r>
      <w:proofErr w:type="spellEnd"/>
      <w:r w:rsidRPr="003A2136">
        <w:t>..</w:t>
      </w:r>
    </w:p>
    <w:p w14:paraId="7458B4B2" w14:textId="522B2282" w:rsidR="00F61B45" w:rsidRDefault="00F61B45" w:rsidP="000E66EE">
      <w:pPr>
        <w:pStyle w:val="a3"/>
        <w:numPr>
          <w:ilvl w:val="0"/>
          <w:numId w:val="13"/>
        </w:numPr>
      </w:pPr>
      <w:r w:rsidRPr="00F61B45">
        <w:rPr>
          <w:lang w:val="en-US"/>
        </w:rPr>
        <w:t xml:space="preserve">Bodmer W, Bonilla C. Common and rare variants in multifactorial susceptibility to common diseases. </w:t>
      </w:r>
      <w:proofErr w:type="spellStart"/>
      <w:r w:rsidRPr="00F61B45">
        <w:t>Nature</w:t>
      </w:r>
      <w:proofErr w:type="spellEnd"/>
      <w:r w:rsidRPr="00F61B45">
        <w:t xml:space="preserve"> </w:t>
      </w:r>
      <w:proofErr w:type="spellStart"/>
      <w:r w:rsidRPr="00F61B45">
        <w:t>genetics</w:t>
      </w:r>
      <w:proofErr w:type="spellEnd"/>
      <w:r w:rsidRPr="00F61B45">
        <w:t>. 2008 Jun;40(6):695-701.</w:t>
      </w:r>
    </w:p>
    <w:p w14:paraId="36FF5F38" w14:textId="77777777" w:rsidR="00481E21" w:rsidRDefault="00481E21" w:rsidP="00481E21">
      <w:pPr>
        <w:rPr>
          <w:lang w:val="en-US"/>
        </w:rPr>
      </w:pPr>
    </w:p>
    <w:p w14:paraId="78F4AC0C" w14:textId="0313430D" w:rsidR="00034A27" w:rsidRPr="00A73285" w:rsidRDefault="00026A0D" w:rsidP="00034A27">
      <w:pPr>
        <w:widowControl w:val="0"/>
        <w:autoSpaceDE w:val="0"/>
        <w:autoSpaceDN w:val="0"/>
        <w:adjustRightInd w:val="0"/>
        <w:jc w:val="both"/>
        <w:rPr>
          <w:b/>
          <w:lang w:eastAsia="zh-CN"/>
        </w:rPr>
      </w:pPr>
      <w:r>
        <w:rPr>
          <w:b/>
          <w:lang w:eastAsia="zh-CN"/>
        </w:rPr>
        <w:t>7</w:t>
      </w:r>
      <w:r w:rsidR="00034A27">
        <w:rPr>
          <w:b/>
          <w:lang w:eastAsia="zh-CN"/>
        </w:rPr>
        <w:t xml:space="preserve">)  </w:t>
      </w:r>
      <w:r w:rsidR="00A73285">
        <w:rPr>
          <w:b/>
          <w:lang w:eastAsia="zh-CN"/>
        </w:rPr>
        <w:t xml:space="preserve">Βιολογικά δίκτυα στη μελέτη ασθενειών </w:t>
      </w:r>
      <w:proofErr w:type="spellStart"/>
      <w:r w:rsidR="00A73285">
        <w:rPr>
          <w:b/>
          <w:lang w:eastAsia="zh-CN"/>
        </w:rPr>
        <w:t>πολυπαραγοντικής</w:t>
      </w:r>
      <w:proofErr w:type="spellEnd"/>
      <w:r w:rsidR="00A73285">
        <w:rPr>
          <w:b/>
          <w:lang w:eastAsia="zh-CN"/>
        </w:rPr>
        <w:t xml:space="preserve"> αιτιολογίας</w:t>
      </w:r>
      <w:r w:rsidR="00777442">
        <w:rPr>
          <w:b/>
          <w:lang w:eastAsia="zh-CN"/>
        </w:rPr>
        <w:t xml:space="preserve"> </w:t>
      </w:r>
    </w:p>
    <w:p w14:paraId="5D793348" w14:textId="69B7F4DE" w:rsidR="00034A27" w:rsidRDefault="00034A27" w:rsidP="00034A27">
      <w:pPr>
        <w:jc w:val="both"/>
        <w:rPr>
          <w:lang w:eastAsia="zh-CN"/>
        </w:rPr>
      </w:pPr>
      <w:r>
        <w:rPr>
          <w:lang w:eastAsia="zh-CN"/>
        </w:rPr>
        <w:t xml:space="preserve">Οι ασθένειες </w:t>
      </w:r>
      <w:proofErr w:type="spellStart"/>
      <w:r>
        <w:rPr>
          <w:lang w:eastAsia="zh-CN"/>
        </w:rPr>
        <w:t>πολυπαραγοντικής</w:t>
      </w:r>
      <w:proofErr w:type="spellEnd"/>
      <w:r>
        <w:rPr>
          <w:lang w:eastAsia="zh-CN"/>
        </w:rPr>
        <w:t xml:space="preserve"> αιτιολογίας καθορίζονται από την συνύπαρξη και αλληλεπίδραση πολλών διαφορετικών αιτιολογικών παραγόντων, τόσο γενετικών όσο και περιβαλλοντικών. Στην εργασία αυτή θα μελετηθούν οι ασθένειες </w:t>
      </w:r>
      <w:proofErr w:type="spellStart"/>
      <w:r>
        <w:rPr>
          <w:lang w:eastAsia="zh-CN"/>
        </w:rPr>
        <w:t>πολυπαραγοντικής</w:t>
      </w:r>
      <w:proofErr w:type="spellEnd"/>
      <w:r>
        <w:rPr>
          <w:lang w:eastAsia="zh-CN"/>
        </w:rPr>
        <w:t xml:space="preserve"> αιτιολογίας (καρκίνος, καρδιαγγειακά </w:t>
      </w:r>
      <w:proofErr w:type="spellStart"/>
      <w:r>
        <w:rPr>
          <w:lang w:eastAsia="zh-CN"/>
        </w:rPr>
        <w:t>κ.ο.κ.</w:t>
      </w:r>
      <w:proofErr w:type="spellEnd"/>
      <w:r>
        <w:rPr>
          <w:lang w:eastAsia="zh-CN"/>
        </w:rPr>
        <w:t xml:space="preserve">) </w:t>
      </w:r>
      <w:r w:rsidR="00A73285">
        <w:rPr>
          <w:lang w:eastAsia="zh-CN"/>
        </w:rPr>
        <w:t xml:space="preserve">με μεθοδολογίες </w:t>
      </w:r>
      <w:r w:rsidR="00BD1E42">
        <w:rPr>
          <w:lang w:eastAsia="zh-CN"/>
        </w:rPr>
        <w:t xml:space="preserve">βασισμένες στην ανάλυση βιολογικών δικτύων και </w:t>
      </w:r>
      <w:r>
        <w:rPr>
          <w:lang w:eastAsia="zh-CN"/>
        </w:rPr>
        <w:t xml:space="preserve">θα συλλεχθούν και θα μελετηθούν συνοπτικά δεδομένα για αυτές όπως γονίδια που τις </w:t>
      </w:r>
      <w:proofErr w:type="spellStart"/>
      <w:r>
        <w:rPr>
          <w:lang w:eastAsia="zh-CN"/>
        </w:rPr>
        <w:t>επηρρεάζουν</w:t>
      </w:r>
      <w:proofErr w:type="spellEnd"/>
      <w:r>
        <w:rPr>
          <w:lang w:eastAsia="zh-CN"/>
        </w:rPr>
        <w:t xml:space="preserve">, </w:t>
      </w:r>
      <w:proofErr w:type="spellStart"/>
      <w:r>
        <w:rPr>
          <w:lang w:eastAsia="zh-CN"/>
        </w:rPr>
        <w:t>κληρονομησιμότητα</w:t>
      </w:r>
      <w:proofErr w:type="spellEnd"/>
      <w:r>
        <w:rPr>
          <w:lang w:eastAsia="zh-CN"/>
        </w:rPr>
        <w:t xml:space="preserve">, παράγοντες κινδύνου, </w:t>
      </w:r>
      <w:proofErr w:type="spellStart"/>
      <w:r>
        <w:rPr>
          <w:lang w:eastAsia="zh-CN"/>
        </w:rPr>
        <w:t>συννοσηρότητες</w:t>
      </w:r>
      <w:proofErr w:type="spellEnd"/>
      <w:r>
        <w:rPr>
          <w:lang w:eastAsia="zh-CN"/>
        </w:rPr>
        <w:t xml:space="preserve"> κ.α.</w:t>
      </w:r>
    </w:p>
    <w:p w14:paraId="0DB132CB" w14:textId="77777777" w:rsidR="00034A27" w:rsidRPr="00393E4F" w:rsidRDefault="00034A27" w:rsidP="00034A27">
      <w:pPr>
        <w:jc w:val="both"/>
        <w:rPr>
          <w:bCs/>
          <w:iCs/>
        </w:rPr>
      </w:pPr>
      <w:r w:rsidRPr="00393E4F">
        <w:rPr>
          <w:b/>
          <w:iCs/>
        </w:rPr>
        <w:t>Υπεύθυνος</w:t>
      </w:r>
      <w:r w:rsidRPr="00393E4F">
        <w:rPr>
          <w:bCs/>
          <w:iCs/>
        </w:rPr>
        <w:t>: Π. Μπάγκος</w:t>
      </w:r>
    </w:p>
    <w:p w14:paraId="61F63CDB" w14:textId="77777777" w:rsidR="00034A27" w:rsidRDefault="00034A27" w:rsidP="00034A27">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3E8996B8" w14:textId="77777777" w:rsidR="00034A27" w:rsidRPr="000E66EE" w:rsidRDefault="00034A27" w:rsidP="00034A27">
      <w:pPr>
        <w:rPr>
          <w:b/>
          <w:bCs/>
          <w:lang w:val="en-US"/>
        </w:rPr>
      </w:pPr>
      <w:r w:rsidRPr="005E51C2">
        <w:rPr>
          <w:b/>
          <w:bCs/>
        </w:rPr>
        <w:lastRenderedPageBreak/>
        <w:t>Βιβλιογραφία</w:t>
      </w:r>
      <w:r w:rsidRPr="000E66EE">
        <w:rPr>
          <w:b/>
          <w:bCs/>
          <w:lang w:val="en-US"/>
        </w:rPr>
        <w:t xml:space="preserve">: </w:t>
      </w:r>
    </w:p>
    <w:p w14:paraId="40D1B40C" w14:textId="77777777" w:rsidR="00FB0367" w:rsidRPr="00977127" w:rsidRDefault="00FB0367" w:rsidP="00034A27">
      <w:pPr>
        <w:pStyle w:val="a3"/>
        <w:numPr>
          <w:ilvl w:val="0"/>
          <w:numId w:val="14"/>
        </w:numPr>
        <w:rPr>
          <w:lang w:val="en-US"/>
        </w:rPr>
      </w:pPr>
      <w:proofErr w:type="spellStart"/>
      <w:r w:rsidRPr="00FB0367">
        <w:rPr>
          <w:lang w:val="en-US"/>
        </w:rPr>
        <w:t>Pavlopoulos</w:t>
      </w:r>
      <w:proofErr w:type="spellEnd"/>
      <w:r w:rsidRPr="00FB0367">
        <w:rPr>
          <w:lang w:val="en-US"/>
        </w:rPr>
        <w:t xml:space="preserve"> GA, </w:t>
      </w:r>
      <w:proofErr w:type="spellStart"/>
      <w:r w:rsidRPr="00FB0367">
        <w:rPr>
          <w:lang w:val="en-US"/>
        </w:rPr>
        <w:t>Kontou</w:t>
      </w:r>
      <w:proofErr w:type="spellEnd"/>
      <w:r w:rsidRPr="00FB0367">
        <w:rPr>
          <w:lang w:val="en-US"/>
        </w:rPr>
        <w:t xml:space="preserve"> PI, </w:t>
      </w:r>
      <w:proofErr w:type="spellStart"/>
      <w:r w:rsidRPr="00FB0367">
        <w:rPr>
          <w:lang w:val="en-US"/>
        </w:rPr>
        <w:t>Pavlopoulou</w:t>
      </w:r>
      <w:proofErr w:type="spellEnd"/>
      <w:r w:rsidRPr="00FB0367">
        <w:rPr>
          <w:lang w:val="en-US"/>
        </w:rPr>
        <w:t xml:space="preserve"> A, </w:t>
      </w:r>
      <w:proofErr w:type="spellStart"/>
      <w:r w:rsidRPr="00FB0367">
        <w:rPr>
          <w:lang w:val="en-US"/>
        </w:rPr>
        <w:t>Bouyioukos</w:t>
      </w:r>
      <w:proofErr w:type="spellEnd"/>
      <w:r w:rsidRPr="00FB0367">
        <w:rPr>
          <w:lang w:val="en-US"/>
        </w:rPr>
        <w:t xml:space="preserve"> C, </w:t>
      </w:r>
      <w:proofErr w:type="spellStart"/>
      <w:r w:rsidRPr="00FB0367">
        <w:rPr>
          <w:lang w:val="en-US"/>
        </w:rPr>
        <w:t>Markou</w:t>
      </w:r>
      <w:proofErr w:type="spellEnd"/>
      <w:r w:rsidRPr="00FB0367">
        <w:rPr>
          <w:lang w:val="en-US"/>
        </w:rPr>
        <w:t xml:space="preserve"> E, Bagos PG. Bipartite graphs in systems biology and medicine: a survey of methods and applications. </w:t>
      </w:r>
      <w:proofErr w:type="spellStart"/>
      <w:r w:rsidRPr="00FB0367">
        <w:rPr>
          <w:lang w:val="en-US"/>
        </w:rPr>
        <w:t>GigaScience</w:t>
      </w:r>
      <w:proofErr w:type="spellEnd"/>
      <w:r w:rsidRPr="00FB0367">
        <w:rPr>
          <w:lang w:val="en-US"/>
        </w:rPr>
        <w:t>. 2018 Apr;7(4</w:t>
      </w:r>
      <w:proofErr w:type="gramStart"/>
      <w:r w:rsidRPr="00FB0367">
        <w:rPr>
          <w:lang w:val="en-US"/>
        </w:rPr>
        <w:t>):giy</w:t>
      </w:r>
      <w:proofErr w:type="gramEnd"/>
      <w:r w:rsidRPr="00FB0367">
        <w:rPr>
          <w:lang w:val="en-US"/>
        </w:rPr>
        <w:t>014.</w:t>
      </w:r>
    </w:p>
    <w:p w14:paraId="7B4F86D9" w14:textId="77777777" w:rsidR="002C4F84" w:rsidRDefault="002C4F84" w:rsidP="00034A27">
      <w:pPr>
        <w:pStyle w:val="a3"/>
        <w:numPr>
          <w:ilvl w:val="0"/>
          <w:numId w:val="14"/>
        </w:numPr>
        <w:rPr>
          <w:lang w:val="en-US"/>
        </w:rPr>
      </w:pPr>
      <w:proofErr w:type="spellStart"/>
      <w:r w:rsidRPr="002C4F84">
        <w:rPr>
          <w:lang w:val="en-US"/>
        </w:rPr>
        <w:t>Kontou</w:t>
      </w:r>
      <w:proofErr w:type="spellEnd"/>
      <w:r w:rsidRPr="002C4F84">
        <w:rPr>
          <w:lang w:val="en-US"/>
        </w:rPr>
        <w:t xml:space="preserve"> PI, </w:t>
      </w:r>
      <w:proofErr w:type="spellStart"/>
      <w:r w:rsidRPr="002C4F84">
        <w:rPr>
          <w:lang w:val="en-US"/>
        </w:rPr>
        <w:t>Pavlopoulou</w:t>
      </w:r>
      <w:proofErr w:type="spellEnd"/>
      <w:r w:rsidRPr="002C4F84">
        <w:rPr>
          <w:lang w:val="en-US"/>
        </w:rPr>
        <w:t xml:space="preserve"> A, </w:t>
      </w:r>
      <w:proofErr w:type="spellStart"/>
      <w:r w:rsidRPr="002C4F84">
        <w:rPr>
          <w:lang w:val="en-US"/>
        </w:rPr>
        <w:t>Dimou</w:t>
      </w:r>
      <w:proofErr w:type="spellEnd"/>
      <w:r w:rsidRPr="002C4F84">
        <w:rPr>
          <w:lang w:val="en-US"/>
        </w:rPr>
        <w:t xml:space="preserve"> NL, </w:t>
      </w:r>
      <w:proofErr w:type="spellStart"/>
      <w:r w:rsidRPr="002C4F84">
        <w:rPr>
          <w:lang w:val="en-US"/>
        </w:rPr>
        <w:t>Pavlopoulos</w:t>
      </w:r>
      <w:proofErr w:type="spellEnd"/>
      <w:r w:rsidRPr="002C4F84">
        <w:rPr>
          <w:lang w:val="en-US"/>
        </w:rPr>
        <w:t xml:space="preserve"> GA, Bagos PG. Network analysis of genes and their association with diseases. Gene. 2016 Sep 15;590(1):68-78.</w:t>
      </w:r>
    </w:p>
    <w:p w14:paraId="391F1851" w14:textId="1EE950E8" w:rsidR="00034A27" w:rsidRDefault="00995344" w:rsidP="00995344">
      <w:pPr>
        <w:pStyle w:val="a3"/>
        <w:numPr>
          <w:ilvl w:val="0"/>
          <w:numId w:val="14"/>
        </w:numPr>
        <w:rPr>
          <w:lang w:val="en-US"/>
        </w:rPr>
      </w:pPr>
      <w:proofErr w:type="spellStart"/>
      <w:r w:rsidRPr="00995344">
        <w:rPr>
          <w:lang w:val="en-US"/>
        </w:rPr>
        <w:t>Pavlopoulos</w:t>
      </w:r>
      <w:proofErr w:type="spellEnd"/>
      <w:r w:rsidRPr="00995344">
        <w:rPr>
          <w:lang w:val="en-US"/>
        </w:rPr>
        <w:t xml:space="preserve"> GA, </w:t>
      </w:r>
      <w:proofErr w:type="spellStart"/>
      <w:r w:rsidRPr="00995344">
        <w:rPr>
          <w:lang w:val="en-US"/>
        </w:rPr>
        <w:t>Secrier</w:t>
      </w:r>
      <w:proofErr w:type="spellEnd"/>
      <w:r w:rsidRPr="00995344">
        <w:rPr>
          <w:lang w:val="en-US"/>
        </w:rPr>
        <w:t xml:space="preserve"> M, </w:t>
      </w:r>
      <w:proofErr w:type="spellStart"/>
      <w:r w:rsidRPr="00995344">
        <w:rPr>
          <w:lang w:val="en-US"/>
        </w:rPr>
        <w:t>Moschopoulos</w:t>
      </w:r>
      <w:proofErr w:type="spellEnd"/>
      <w:r w:rsidRPr="00995344">
        <w:rPr>
          <w:lang w:val="en-US"/>
        </w:rPr>
        <w:t xml:space="preserve"> CN, </w:t>
      </w:r>
      <w:proofErr w:type="spellStart"/>
      <w:r w:rsidRPr="00995344">
        <w:rPr>
          <w:lang w:val="en-US"/>
        </w:rPr>
        <w:t>Soldatos</w:t>
      </w:r>
      <w:proofErr w:type="spellEnd"/>
      <w:r w:rsidRPr="00995344">
        <w:rPr>
          <w:lang w:val="en-US"/>
        </w:rPr>
        <w:t xml:space="preserve"> TG, </w:t>
      </w:r>
      <w:proofErr w:type="spellStart"/>
      <w:r w:rsidRPr="00995344">
        <w:rPr>
          <w:lang w:val="en-US"/>
        </w:rPr>
        <w:t>Kossida</w:t>
      </w:r>
      <w:proofErr w:type="spellEnd"/>
      <w:r w:rsidRPr="00995344">
        <w:rPr>
          <w:lang w:val="en-US"/>
        </w:rPr>
        <w:t xml:space="preserve"> S, </w:t>
      </w:r>
      <w:proofErr w:type="spellStart"/>
      <w:r w:rsidRPr="00995344">
        <w:rPr>
          <w:lang w:val="en-US"/>
        </w:rPr>
        <w:t>Aerts</w:t>
      </w:r>
      <w:proofErr w:type="spellEnd"/>
      <w:r w:rsidRPr="00995344">
        <w:rPr>
          <w:lang w:val="en-US"/>
        </w:rPr>
        <w:t xml:space="preserve"> J, Schneider R, Bagos PG. Using graph theory to analyze biological networks. </w:t>
      </w:r>
      <w:proofErr w:type="spellStart"/>
      <w:r w:rsidRPr="00995344">
        <w:rPr>
          <w:lang w:val="en-US"/>
        </w:rPr>
        <w:t>BioData</w:t>
      </w:r>
      <w:proofErr w:type="spellEnd"/>
      <w:r w:rsidRPr="00995344">
        <w:rPr>
          <w:lang w:val="en-US"/>
        </w:rPr>
        <w:t xml:space="preserve"> mining. 2011 </w:t>
      </w:r>
      <w:proofErr w:type="gramStart"/>
      <w:r w:rsidRPr="00995344">
        <w:rPr>
          <w:lang w:val="en-US"/>
        </w:rPr>
        <w:t>Dec;4:1</w:t>
      </w:r>
      <w:proofErr w:type="gramEnd"/>
      <w:r w:rsidRPr="00995344">
        <w:rPr>
          <w:lang w:val="en-US"/>
        </w:rPr>
        <w:t>-27.</w:t>
      </w:r>
    </w:p>
    <w:p w14:paraId="273F11E7" w14:textId="77777777" w:rsidR="00CD1C52" w:rsidRPr="00C7648A" w:rsidRDefault="00CD1C52" w:rsidP="00CD1C52">
      <w:pPr>
        <w:widowControl w:val="0"/>
        <w:autoSpaceDE w:val="0"/>
        <w:autoSpaceDN w:val="0"/>
        <w:adjustRightInd w:val="0"/>
        <w:jc w:val="both"/>
        <w:rPr>
          <w:b/>
          <w:lang w:val="en-US" w:eastAsia="zh-CN"/>
        </w:rPr>
      </w:pPr>
    </w:p>
    <w:p w14:paraId="3D123140" w14:textId="3E1F827E" w:rsidR="00CD1C52" w:rsidRPr="00E14458" w:rsidRDefault="00026A0D" w:rsidP="00CD1C52">
      <w:pPr>
        <w:widowControl w:val="0"/>
        <w:autoSpaceDE w:val="0"/>
        <w:autoSpaceDN w:val="0"/>
        <w:adjustRightInd w:val="0"/>
        <w:jc w:val="both"/>
        <w:rPr>
          <w:b/>
          <w:lang w:eastAsia="zh-CN"/>
        </w:rPr>
      </w:pPr>
      <w:r>
        <w:rPr>
          <w:b/>
          <w:lang w:eastAsia="zh-CN"/>
        </w:rPr>
        <w:t>8</w:t>
      </w:r>
      <w:r w:rsidR="00CD1C52">
        <w:rPr>
          <w:b/>
          <w:lang w:eastAsia="zh-CN"/>
        </w:rPr>
        <w:t xml:space="preserve">)  Ανάλυση και </w:t>
      </w:r>
      <w:proofErr w:type="spellStart"/>
      <w:r w:rsidR="00CD1C52">
        <w:rPr>
          <w:b/>
          <w:lang w:eastAsia="zh-CN"/>
        </w:rPr>
        <w:t>μετα</w:t>
      </w:r>
      <w:proofErr w:type="spellEnd"/>
      <w:r w:rsidR="00CD1C52">
        <w:rPr>
          <w:b/>
          <w:lang w:eastAsia="zh-CN"/>
        </w:rPr>
        <w:t xml:space="preserve">-ανάλυση δεδομένων από </w:t>
      </w:r>
      <w:r w:rsidR="00CD1C52">
        <w:rPr>
          <w:b/>
          <w:lang w:val="en-GB" w:eastAsia="zh-CN"/>
        </w:rPr>
        <w:t>GWAS</w:t>
      </w:r>
    </w:p>
    <w:p w14:paraId="7DF82F40" w14:textId="77777777" w:rsidR="00CD1C52" w:rsidRPr="00B93092" w:rsidRDefault="00CD1C52" w:rsidP="00CD1C52">
      <w:pPr>
        <w:widowControl w:val="0"/>
        <w:autoSpaceDE w:val="0"/>
        <w:autoSpaceDN w:val="0"/>
        <w:adjustRightInd w:val="0"/>
        <w:jc w:val="both"/>
        <w:rPr>
          <w:bCs/>
          <w:lang w:eastAsia="zh-CN"/>
        </w:rPr>
      </w:pPr>
      <w:r>
        <w:rPr>
          <w:bCs/>
          <w:lang w:eastAsia="zh-CN"/>
        </w:rPr>
        <w:t xml:space="preserve">Οι μελέτες </w:t>
      </w:r>
      <w:r>
        <w:rPr>
          <w:bCs/>
          <w:lang w:val="en-US" w:eastAsia="zh-CN"/>
        </w:rPr>
        <w:t>GWAS</w:t>
      </w:r>
      <w:r w:rsidRPr="00690EC5">
        <w:rPr>
          <w:bCs/>
          <w:lang w:eastAsia="zh-CN"/>
        </w:rPr>
        <w:t xml:space="preserve"> </w:t>
      </w:r>
      <w:r>
        <w:rPr>
          <w:bCs/>
          <w:lang w:eastAsia="zh-CN"/>
        </w:rPr>
        <w:t xml:space="preserve">χρησιμοποιούνται ευρέως για τον ταυτόχρονο έλεγχο χιλιάδων πολυμορφικών δεικτών και την συσχέτισή τους με ασθένειες. Υπάρχουν ήδη διαθέσιμες εκατοντάδες τέτοιες μελέτες που έχουν δώσει σημαντικά αποτελέσματα, και τα δεδομένα για πολλές από αυτές είναι διαθέσιμα σε δημόσια αποθετήρια. Με την παρούσα εργασία θα επιχειρηθεί η συστηματική ανάλυση δημόσιων δεδομένων από </w:t>
      </w:r>
      <w:r>
        <w:rPr>
          <w:bCs/>
          <w:lang w:val="en-US" w:eastAsia="zh-CN"/>
        </w:rPr>
        <w:t>GWAS</w:t>
      </w:r>
      <w:r w:rsidRPr="00B93092">
        <w:rPr>
          <w:bCs/>
          <w:lang w:eastAsia="zh-CN"/>
        </w:rPr>
        <w:t xml:space="preserve">, </w:t>
      </w:r>
      <w:r>
        <w:rPr>
          <w:bCs/>
          <w:lang w:eastAsia="zh-CN"/>
        </w:rPr>
        <w:t>ο συνδυασμός διαφορετικών δεδομένων και η εκ νέου ανάλυση με νέες στατιστικές μεθόδους, με σκοπό να διερευνήσουμε την επιπλέον γενετική πληροφορία που βρίσκεται κρυμμένη στα δεδομένα αυτά.</w:t>
      </w:r>
    </w:p>
    <w:p w14:paraId="3539A3A3" w14:textId="77777777" w:rsidR="00CD1C52" w:rsidRPr="00393E4F" w:rsidRDefault="00CD1C52" w:rsidP="00CD1C52">
      <w:pPr>
        <w:jc w:val="both"/>
        <w:rPr>
          <w:bCs/>
          <w:iCs/>
        </w:rPr>
      </w:pPr>
      <w:r w:rsidRPr="00393E4F">
        <w:rPr>
          <w:b/>
          <w:iCs/>
        </w:rPr>
        <w:t>Υπεύθυνος</w:t>
      </w:r>
      <w:r w:rsidRPr="00393E4F">
        <w:rPr>
          <w:bCs/>
          <w:iCs/>
        </w:rPr>
        <w:t>: Π. Μπάγκος</w:t>
      </w:r>
    </w:p>
    <w:p w14:paraId="7F476194" w14:textId="77777777" w:rsidR="00CD1C52" w:rsidRDefault="00CD1C52" w:rsidP="00CD1C52">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707761E6" w14:textId="77777777" w:rsidR="00CD1C52" w:rsidRPr="005E51C2" w:rsidRDefault="00CD1C52" w:rsidP="00CD1C52">
      <w:pPr>
        <w:rPr>
          <w:b/>
          <w:bCs/>
        </w:rPr>
      </w:pPr>
      <w:r w:rsidRPr="005E51C2">
        <w:rPr>
          <w:b/>
          <w:bCs/>
        </w:rPr>
        <w:t xml:space="preserve">Βιβλιογραφία: </w:t>
      </w:r>
    </w:p>
    <w:p w14:paraId="2EF3AD91" w14:textId="77777777" w:rsidR="00CD1C52" w:rsidRDefault="00CD1C52" w:rsidP="00CD1C52">
      <w:pPr>
        <w:pStyle w:val="a3"/>
        <w:numPr>
          <w:ilvl w:val="0"/>
          <w:numId w:val="12"/>
        </w:numPr>
        <w:rPr>
          <w:lang w:val="en-US"/>
        </w:rPr>
      </w:pPr>
      <w:r w:rsidRPr="0095730D">
        <w:rPr>
          <w:lang w:val="en-US"/>
        </w:rPr>
        <w:t>Cano-</w:t>
      </w:r>
      <w:proofErr w:type="spellStart"/>
      <w:r w:rsidRPr="0095730D">
        <w:rPr>
          <w:lang w:val="en-US"/>
        </w:rPr>
        <w:t>Gamez</w:t>
      </w:r>
      <w:proofErr w:type="spellEnd"/>
      <w:r w:rsidRPr="0095730D">
        <w:rPr>
          <w:lang w:val="en-US"/>
        </w:rPr>
        <w:t xml:space="preserve"> E, </w:t>
      </w:r>
      <w:proofErr w:type="spellStart"/>
      <w:r w:rsidRPr="0095730D">
        <w:rPr>
          <w:lang w:val="en-US"/>
        </w:rPr>
        <w:t>Trynka</w:t>
      </w:r>
      <w:proofErr w:type="spellEnd"/>
      <w:r w:rsidRPr="0095730D">
        <w:rPr>
          <w:lang w:val="en-US"/>
        </w:rPr>
        <w:t xml:space="preserve"> G. From GWAS to function: using functional genomics to identify the mechanisms underlying complex diseases. Frontiers in genetics. 2020 May </w:t>
      </w:r>
      <w:proofErr w:type="gramStart"/>
      <w:r w:rsidRPr="0095730D">
        <w:rPr>
          <w:lang w:val="en-US"/>
        </w:rPr>
        <w:t>13;11:424</w:t>
      </w:r>
      <w:proofErr w:type="gramEnd"/>
      <w:r w:rsidRPr="0095730D">
        <w:rPr>
          <w:lang w:val="en-US"/>
        </w:rPr>
        <w:t>.</w:t>
      </w:r>
    </w:p>
    <w:p w14:paraId="555654A3" w14:textId="77777777" w:rsidR="00CD1C52" w:rsidRDefault="00CD1C52" w:rsidP="00CD1C52">
      <w:pPr>
        <w:pStyle w:val="a3"/>
        <w:numPr>
          <w:ilvl w:val="0"/>
          <w:numId w:val="12"/>
        </w:numPr>
        <w:rPr>
          <w:lang w:val="en-US"/>
        </w:rPr>
      </w:pPr>
      <w:r w:rsidRPr="00950DE9">
        <w:rPr>
          <w:lang w:val="en-US"/>
        </w:rPr>
        <w:t>Begum F, Ghosh D, Tseng GC, Feingold E. Comprehensive literature review and statistical considerations for GWAS meta-analysis. Nucleic acids research. 2012 May 1;40(9):3777-84.</w:t>
      </w:r>
    </w:p>
    <w:p w14:paraId="6BF9DD8F" w14:textId="77777777" w:rsidR="00CD1C52" w:rsidRDefault="00CD1C52" w:rsidP="00CD1C52">
      <w:pPr>
        <w:pStyle w:val="a3"/>
        <w:numPr>
          <w:ilvl w:val="0"/>
          <w:numId w:val="12"/>
        </w:numPr>
        <w:rPr>
          <w:lang w:val="en-US"/>
        </w:rPr>
      </w:pPr>
      <w:r w:rsidRPr="003134E1">
        <w:rPr>
          <w:lang w:val="en-US"/>
        </w:rPr>
        <w:t>Korte A, Farlow A. The advantages and limitations of trait analysis with GWAS: a review. Plant methods. 2013 Dec;9(1):1-9.</w:t>
      </w:r>
    </w:p>
    <w:p w14:paraId="6BB5A9D0" w14:textId="77777777" w:rsidR="00CD1C52" w:rsidRDefault="00CD1C52" w:rsidP="00CD1C52">
      <w:pPr>
        <w:widowControl w:val="0"/>
        <w:autoSpaceDE w:val="0"/>
        <w:autoSpaceDN w:val="0"/>
        <w:adjustRightInd w:val="0"/>
        <w:jc w:val="both"/>
        <w:rPr>
          <w:b/>
          <w:lang w:eastAsia="zh-CN"/>
        </w:rPr>
      </w:pPr>
    </w:p>
    <w:p w14:paraId="33407BF0" w14:textId="31A60AE9" w:rsidR="00CD1C52" w:rsidRPr="002B6595" w:rsidRDefault="00026A0D" w:rsidP="00CD1C52">
      <w:pPr>
        <w:widowControl w:val="0"/>
        <w:autoSpaceDE w:val="0"/>
        <w:autoSpaceDN w:val="0"/>
        <w:adjustRightInd w:val="0"/>
        <w:jc w:val="both"/>
        <w:rPr>
          <w:b/>
          <w:lang w:eastAsia="zh-CN"/>
        </w:rPr>
      </w:pPr>
      <w:r>
        <w:rPr>
          <w:b/>
          <w:lang w:eastAsia="zh-CN"/>
        </w:rPr>
        <w:t>9</w:t>
      </w:r>
      <w:r w:rsidR="00CD1C52">
        <w:rPr>
          <w:b/>
          <w:lang w:eastAsia="zh-CN"/>
        </w:rPr>
        <w:t xml:space="preserve">)  Ανάλυση και σύγκριση των δημόσιων βάσεων δεδομένων </w:t>
      </w:r>
      <w:r w:rsidR="00CD1C52">
        <w:rPr>
          <w:b/>
          <w:lang w:val="en-GB" w:eastAsia="zh-CN"/>
        </w:rPr>
        <w:t>GWAS</w:t>
      </w:r>
      <w:r w:rsidR="00CD1C52">
        <w:rPr>
          <w:b/>
          <w:lang w:eastAsia="zh-CN"/>
        </w:rPr>
        <w:t xml:space="preserve"> </w:t>
      </w:r>
    </w:p>
    <w:p w14:paraId="4BDF64E7" w14:textId="77777777" w:rsidR="00CD1C52" w:rsidRPr="00B93092" w:rsidRDefault="00CD1C52" w:rsidP="00CD1C52">
      <w:pPr>
        <w:widowControl w:val="0"/>
        <w:autoSpaceDE w:val="0"/>
        <w:autoSpaceDN w:val="0"/>
        <w:adjustRightInd w:val="0"/>
        <w:jc w:val="both"/>
        <w:rPr>
          <w:bCs/>
          <w:lang w:eastAsia="zh-CN"/>
        </w:rPr>
      </w:pPr>
      <w:r>
        <w:rPr>
          <w:bCs/>
          <w:lang w:eastAsia="zh-CN"/>
        </w:rPr>
        <w:t xml:space="preserve">Οι μελέτες </w:t>
      </w:r>
      <w:r>
        <w:rPr>
          <w:bCs/>
          <w:lang w:val="en-US" w:eastAsia="zh-CN"/>
        </w:rPr>
        <w:t>GWAS</w:t>
      </w:r>
      <w:r w:rsidRPr="00690EC5">
        <w:rPr>
          <w:bCs/>
          <w:lang w:eastAsia="zh-CN"/>
        </w:rPr>
        <w:t xml:space="preserve"> </w:t>
      </w:r>
      <w:r>
        <w:rPr>
          <w:bCs/>
          <w:lang w:eastAsia="zh-CN"/>
        </w:rPr>
        <w:t xml:space="preserve">χρησιμοποιούνται ευρέως για τον ταυτόχρονο έλεγχο χιλιάδων πολυμορφικών δεικτών και την συσχέτισή τους με ασθένειες. Υπάρχουν ήδη διαθέσιμες εκατοντάδες τέτοιες μελέτες που έχουν δώσει σημαντικά αποτελέσματα, και τα δεδομένα για πολλές από αυτές είναι διαθέσιμα σε δημόσια αποθετήρια. Με την παρούσα εργασία θα επιχειρηθεί η συστηματική ανάλυση δημόσιων δεδομένων από </w:t>
      </w:r>
      <w:r>
        <w:rPr>
          <w:bCs/>
          <w:lang w:val="en-US" w:eastAsia="zh-CN"/>
        </w:rPr>
        <w:t>GWAS</w:t>
      </w:r>
      <w:r w:rsidRPr="00B93092">
        <w:rPr>
          <w:bCs/>
          <w:lang w:eastAsia="zh-CN"/>
        </w:rPr>
        <w:t xml:space="preserve">, </w:t>
      </w:r>
      <w:r>
        <w:rPr>
          <w:bCs/>
          <w:lang w:eastAsia="zh-CN"/>
        </w:rPr>
        <w:t xml:space="preserve"> με ειδική αναφορά στα συνοπτικά δεδομένα και τις μεθόδους ανάλυσης τους, ο συνδυασμός διαφορετικών από αυτές και η εκ νέου ανάλυση με νέες στατιστικές μεθόδους, με σκοπό να διερευνήσουμε την επιπλέον γενετική πληροφορία που βρίσκεται κρυμμένη στα δεδομένα αυτά.</w:t>
      </w:r>
    </w:p>
    <w:p w14:paraId="542ECD08" w14:textId="77777777" w:rsidR="00CD1C52" w:rsidRPr="00393E4F" w:rsidRDefault="00CD1C52" w:rsidP="00CD1C52">
      <w:pPr>
        <w:jc w:val="both"/>
        <w:rPr>
          <w:bCs/>
          <w:iCs/>
        </w:rPr>
      </w:pPr>
      <w:r w:rsidRPr="00393E4F">
        <w:rPr>
          <w:b/>
          <w:iCs/>
        </w:rPr>
        <w:t>Υπεύθυνος</w:t>
      </w:r>
      <w:r w:rsidRPr="00393E4F">
        <w:rPr>
          <w:bCs/>
          <w:iCs/>
        </w:rPr>
        <w:t>: Π. Μπάγκος</w:t>
      </w:r>
    </w:p>
    <w:p w14:paraId="227C80F4" w14:textId="77777777" w:rsidR="00CD1C52" w:rsidRDefault="00CD1C52" w:rsidP="00CD1C52">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1D6BCA56" w14:textId="77777777" w:rsidR="00CD1C52" w:rsidRPr="005E51C2" w:rsidRDefault="00CD1C52" w:rsidP="00CD1C52">
      <w:pPr>
        <w:rPr>
          <w:b/>
          <w:bCs/>
        </w:rPr>
      </w:pPr>
      <w:r w:rsidRPr="005E51C2">
        <w:rPr>
          <w:b/>
          <w:bCs/>
        </w:rPr>
        <w:t xml:space="preserve">Βιβλιογραφία: </w:t>
      </w:r>
    </w:p>
    <w:p w14:paraId="4B3E19D6" w14:textId="77777777" w:rsidR="00CD1C52" w:rsidRDefault="00CD1C52" w:rsidP="00CD1C52">
      <w:pPr>
        <w:pStyle w:val="a3"/>
        <w:numPr>
          <w:ilvl w:val="0"/>
          <w:numId w:val="19"/>
        </w:numPr>
        <w:rPr>
          <w:lang w:val="en-US"/>
        </w:rPr>
      </w:pPr>
      <w:r w:rsidRPr="0095730D">
        <w:rPr>
          <w:lang w:val="en-US"/>
        </w:rPr>
        <w:t>Cano-</w:t>
      </w:r>
      <w:proofErr w:type="spellStart"/>
      <w:r w:rsidRPr="0095730D">
        <w:rPr>
          <w:lang w:val="en-US"/>
        </w:rPr>
        <w:t>Gamez</w:t>
      </w:r>
      <w:proofErr w:type="spellEnd"/>
      <w:r w:rsidRPr="0095730D">
        <w:rPr>
          <w:lang w:val="en-US"/>
        </w:rPr>
        <w:t xml:space="preserve"> E, </w:t>
      </w:r>
      <w:proofErr w:type="spellStart"/>
      <w:r w:rsidRPr="0095730D">
        <w:rPr>
          <w:lang w:val="en-US"/>
        </w:rPr>
        <w:t>Trynka</w:t>
      </w:r>
      <w:proofErr w:type="spellEnd"/>
      <w:r w:rsidRPr="0095730D">
        <w:rPr>
          <w:lang w:val="en-US"/>
        </w:rPr>
        <w:t xml:space="preserve"> G. From GWAS to function: using functional genomics to identify the mechanisms underlying complex diseases. Frontiers in genetics. 2020 May </w:t>
      </w:r>
      <w:proofErr w:type="gramStart"/>
      <w:r w:rsidRPr="0095730D">
        <w:rPr>
          <w:lang w:val="en-US"/>
        </w:rPr>
        <w:t>13;11:424</w:t>
      </w:r>
      <w:proofErr w:type="gramEnd"/>
      <w:r w:rsidRPr="0095730D">
        <w:rPr>
          <w:lang w:val="en-US"/>
        </w:rPr>
        <w:t>.</w:t>
      </w:r>
    </w:p>
    <w:p w14:paraId="2872035B" w14:textId="77777777" w:rsidR="00CD1C52" w:rsidRDefault="00CD1C52" w:rsidP="00CD1C52">
      <w:pPr>
        <w:pStyle w:val="a3"/>
        <w:numPr>
          <w:ilvl w:val="0"/>
          <w:numId w:val="19"/>
        </w:numPr>
        <w:rPr>
          <w:lang w:val="en-US"/>
        </w:rPr>
      </w:pPr>
      <w:r w:rsidRPr="00950DE9">
        <w:rPr>
          <w:lang w:val="en-US"/>
        </w:rPr>
        <w:lastRenderedPageBreak/>
        <w:t>Begum F, Ghosh D, Tseng GC, Feingold E. Comprehensive literature review and statistical considerations for GWAS meta-analysis. Nucleic acids research. 2012 May 1;40(9):3777-84.</w:t>
      </w:r>
    </w:p>
    <w:p w14:paraId="38F78104" w14:textId="77777777" w:rsidR="00CD1C52" w:rsidRDefault="00CD1C52" w:rsidP="00CD1C52">
      <w:pPr>
        <w:pStyle w:val="a3"/>
        <w:numPr>
          <w:ilvl w:val="0"/>
          <w:numId w:val="19"/>
        </w:numPr>
        <w:rPr>
          <w:lang w:val="en-US"/>
        </w:rPr>
      </w:pPr>
      <w:r w:rsidRPr="003134E1">
        <w:rPr>
          <w:lang w:val="en-US"/>
        </w:rPr>
        <w:t>Korte A, Farlow A. The advantages and limitations of trait analysis with GWAS: a review. Plant methods. 2013 Dec;9(1):1-9.</w:t>
      </w:r>
    </w:p>
    <w:p w14:paraId="41A47906" w14:textId="77777777" w:rsidR="00E172D9" w:rsidRDefault="00E172D9" w:rsidP="00E172D9"/>
    <w:p w14:paraId="41F1B14E" w14:textId="3E0754EF" w:rsidR="00BE06D0" w:rsidRPr="00BE06D0" w:rsidRDefault="00BE06D0" w:rsidP="00BE06D0">
      <w:pPr>
        <w:rPr>
          <w:b/>
          <w:bCs/>
        </w:rPr>
      </w:pPr>
      <w:r w:rsidRPr="00BE06D0">
        <w:rPr>
          <w:b/>
          <w:bCs/>
        </w:rPr>
        <w:t>1</w:t>
      </w:r>
      <w:r>
        <w:rPr>
          <w:b/>
          <w:bCs/>
        </w:rPr>
        <w:t>0</w:t>
      </w:r>
      <w:r w:rsidRPr="00BE06D0">
        <w:rPr>
          <w:b/>
          <w:bCs/>
        </w:rPr>
        <w:t xml:space="preserve">) Μεθοδολογίες για post-GWAS αναλύσεις </w:t>
      </w:r>
      <w:r w:rsidR="0060057B">
        <w:rPr>
          <w:b/>
          <w:bCs/>
        </w:rPr>
        <w:t xml:space="preserve">με </w:t>
      </w:r>
      <w:proofErr w:type="spellStart"/>
      <w:r w:rsidR="0060057B">
        <w:rPr>
          <w:b/>
          <w:bCs/>
        </w:rPr>
        <w:t>παραλληλοποίηση</w:t>
      </w:r>
      <w:proofErr w:type="spellEnd"/>
      <w:r w:rsidR="0060057B">
        <w:rPr>
          <w:b/>
          <w:bCs/>
        </w:rPr>
        <w:t xml:space="preserve"> και </w:t>
      </w:r>
      <w:r w:rsidR="00696308">
        <w:rPr>
          <w:b/>
          <w:bCs/>
        </w:rPr>
        <w:t>υπολογισμούς στην</w:t>
      </w:r>
      <w:r w:rsidR="0060057B">
        <w:rPr>
          <w:b/>
          <w:bCs/>
        </w:rPr>
        <w:t xml:space="preserve"> </w:t>
      </w:r>
      <w:r w:rsidR="00696308">
        <w:rPr>
          <w:b/>
          <w:bCs/>
        </w:rPr>
        <w:t>κάρτα γραφικών</w:t>
      </w:r>
    </w:p>
    <w:p w14:paraId="46FC1786" w14:textId="21A9C701" w:rsidR="0060057B" w:rsidRPr="00995D4C" w:rsidRDefault="00BE06D0" w:rsidP="00D77B16">
      <w:pPr>
        <w:jc w:val="both"/>
      </w:pPr>
      <w:r w:rsidRPr="00BE06D0">
        <w:t xml:space="preserve">Οι μελέτες συσχέτισης των γονιδιωμάτων (GWAS) επιτρέπουν τον ταυτόχρονο έλεγχο χιλιάδων γενετικών παραλλαγών, συνήθως </w:t>
      </w:r>
      <w:proofErr w:type="spellStart"/>
      <w:r w:rsidRPr="00BE06D0">
        <w:t>SNPs</w:t>
      </w:r>
      <w:proofErr w:type="spellEnd"/>
      <w:r w:rsidRPr="00BE06D0">
        <w:t>, σε όλο το γονιδίωμα, προκειμένου να βρεθούν παραλλαγές που σχετίζονται με ένα χαρακτηριστικό ή μια ασθένεια. Το κύριο αποτέλεσμα των GWAS είναι μια λίστα με P-</w:t>
      </w:r>
      <w:proofErr w:type="spellStart"/>
      <w:r w:rsidRPr="00BE06D0">
        <w:t>values</w:t>
      </w:r>
      <w:proofErr w:type="spellEnd"/>
      <w:r w:rsidRPr="00BE06D0">
        <w:t xml:space="preserve"> και </w:t>
      </w:r>
      <w:proofErr w:type="spellStart"/>
      <w:r w:rsidRPr="00BE06D0">
        <w:t>Εffect</w:t>
      </w:r>
      <w:proofErr w:type="spellEnd"/>
      <w:r w:rsidRPr="00BE06D0">
        <w:t xml:space="preserve"> </w:t>
      </w:r>
      <w:proofErr w:type="spellStart"/>
      <w:r w:rsidRPr="00BE06D0">
        <w:t>sizes</w:t>
      </w:r>
      <w:proofErr w:type="spellEnd"/>
      <w:r w:rsidRPr="00BE06D0">
        <w:t xml:space="preserve"> που δημιουργούνται από τις δοκιμές συσχέτισης όλων των ελεγμένων γενετικών παραλλαγών όσον αφορά τον φαινότυπο του ενδιαφέροντος. Τελευταία, έχει αναπτυχθεί μια μεγάλη πληθώρα μεθόδων για την εκτέλεση αναλύσεων post-GWAS, χρησιμοποιώντας τα συνοπτικά αποτελέσματα (</w:t>
      </w:r>
      <w:proofErr w:type="spellStart"/>
      <w:r w:rsidRPr="00BE06D0">
        <w:t>summary</w:t>
      </w:r>
      <w:proofErr w:type="spellEnd"/>
      <w:r w:rsidRPr="00BE06D0">
        <w:t xml:space="preserve"> </w:t>
      </w:r>
      <w:proofErr w:type="spellStart"/>
      <w:r w:rsidRPr="00BE06D0">
        <w:t>statistics</w:t>
      </w:r>
      <w:proofErr w:type="spellEnd"/>
      <w:r w:rsidRPr="00BE06D0">
        <w:t xml:space="preserve">) μιας μεμονωμένης μελέτης ή πολλών μελετών. </w:t>
      </w:r>
      <w:r w:rsidR="00D76600">
        <w:t xml:space="preserve">Στην εργασία αυτή θα γίνει προσπάθεια βελτιστοποίησης συγκεκριμένων </w:t>
      </w:r>
      <w:r w:rsidR="00995D4C">
        <w:t>υπολογιστικών εργαλείων</w:t>
      </w:r>
      <w:r w:rsidR="00D76600">
        <w:t xml:space="preserve"> για </w:t>
      </w:r>
      <w:r w:rsidR="00D76600">
        <w:rPr>
          <w:lang w:val="en-US"/>
        </w:rPr>
        <w:t>GWAS</w:t>
      </w:r>
      <w:r w:rsidR="00D76600" w:rsidRPr="00D76600">
        <w:t xml:space="preserve"> (</w:t>
      </w:r>
      <w:proofErr w:type="spellStart"/>
      <w:r w:rsidR="00D76600">
        <w:t>μετα-αναλυση</w:t>
      </w:r>
      <w:proofErr w:type="spellEnd"/>
      <w:r w:rsidR="00D76600">
        <w:t xml:space="preserve">, </w:t>
      </w:r>
      <w:r w:rsidR="00995D4C">
        <w:rPr>
          <w:lang w:val="en-US"/>
        </w:rPr>
        <w:t>imputation</w:t>
      </w:r>
      <w:r w:rsidR="00995D4C" w:rsidRPr="00995D4C">
        <w:t xml:space="preserve">, </w:t>
      </w:r>
      <w:proofErr w:type="spellStart"/>
      <w:r w:rsidR="00995D4C">
        <w:t>κ.ο.κ.</w:t>
      </w:r>
      <w:proofErr w:type="spellEnd"/>
      <w:r w:rsidR="00995D4C">
        <w:t>) με χρήση παρ</w:t>
      </w:r>
      <w:r w:rsidR="00E94CB6">
        <w:t>άλληλων υπολογισμών αλλά και υπολογισμών στις κάρτες γραφικών</w:t>
      </w:r>
      <w:r w:rsidR="006679FF">
        <w:t xml:space="preserve"> με σκοπό να αυξηθεί η ταχύτητα και η ευχρηστία τους. </w:t>
      </w:r>
    </w:p>
    <w:p w14:paraId="33793500" w14:textId="77777777" w:rsidR="0060057B" w:rsidRDefault="0060057B" w:rsidP="00BE06D0"/>
    <w:p w14:paraId="5F3510A3" w14:textId="5A20B2D3" w:rsidR="00BE06D0" w:rsidRPr="00BE06D0" w:rsidRDefault="00BE06D0" w:rsidP="00BE06D0">
      <w:pPr>
        <w:rPr>
          <w:bCs/>
          <w:iCs/>
        </w:rPr>
      </w:pPr>
      <w:r w:rsidRPr="00BE06D0">
        <w:rPr>
          <w:b/>
          <w:iCs/>
        </w:rPr>
        <w:t>Υπεύθυνος</w:t>
      </w:r>
      <w:r w:rsidRPr="00BE06D0">
        <w:rPr>
          <w:bCs/>
          <w:iCs/>
        </w:rPr>
        <w:t>: Π. Μπάγκος</w:t>
      </w:r>
    </w:p>
    <w:p w14:paraId="11CC1A0E" w14:textId="77777777" w:rsidR="00BE06D0" w:rsidRPr="00BE06D0" w:rsidRDefault="00BE06D0" w:rsidP="00BE06D0">
      <w:proofErr w:type="spellStart"/>
      <w:r w:rsidRPr="00BE06D0">
        <w:rPr>
          <w:b/>
          <w:bCs/>
        </w:rPr>
        <w:t>Προαπαιτούμενα</w:t>
      </w:r>
      <w:proofErr w:type="spellEnd"/>
      <w:r w:rsidRPr="00BE06D0">
        <w:t xml:space="preserve">: Βιοπληροφορική Ι, Βιοπληροφορική ΙΙ, Βιολογία Συστημάτων, Ειδικά Θέματα </w:t>
      </w:r>
      <w:proofErr w:type="spellStart"/>
      <w:r w:rsidRPr="00BE06D0">
        <w:t>Βιοπληροφορικής</w:t>
      </w:r>
      <w:proofErr w:type="spellEnd"/>
    </w:p>
    <w:p w14:paraId="5E104095" w14:textId="77777777" w:rsidR="00BE06D0" w:rsidRPr="00BE06D0" w:rsidRDefault="00BE06D0" w:rsidP="00BE06D0">
      <w:pPr>
        <w:rPr>
          <w:b/>
          <w:bCs/>
        </w:rPr>
      </w:pPr>
      <w:r w:rsidRPr="00BE06D0">
        <w:rPr>
          <w:b/>
          <w:bCs/>
        </w:rPr>
        <w:t xml:space="preserve">Βιβλιογραφία: </w:t>
      </w:r>
    </w:p>
    <w:p w14:paraId="308A887E" w14:textId="77777777" w:rsidR="00BE06D0" w:rsidRPr="00BE06D0" w:rsidRDefault="00BE06D0" w:rsidP="00BE06D0">
      <w:pPr>
        <w:numPr>
          <w:ilvl w:val="0"/>
          <w:numId w:val="25"/>
        </w:numPr>
      </w:pPr>
      <w:r w:rsidRPr="00BE06D0">
        <w:rPr>
          <w:lang w:val="en-US"/>
        </w:rPr>
        <w:t xml:space="preserve">Kontou PI, Bagos PG. The goldmine of GWAS summary statistics: a systematic review of methods and tools. </w:t>
      </w:r>
      <w:proofErr w:type="spellStart"/>
      <w:r w:rsidRPr="00BE06D0">
        <w:t>BioData</w:t>
      </w:r>
      <w:proofErr w:type="spellEnd"/>
      <w:r w:rsidRPr="00BE06D0">
        <w:t xml:space="preserve"> Mining. 2024 </w:t>
      </w:r>
      <w:proofErr w:type="spellStart"/>
      <w:r w:rsidRPr="00BE06D0">
        <w:t>Sep</w:t>
      </w:r>
      <w:proofErr w:type="spellEnd"/>
      <w:r w:rsidRPr="00BE06D0">
        <w:t xml:space="preserve"> 5;17(1):31.</w:t>
      </w:r>
    </w:p>
    <w:p w14:paraId="4DA326FC" w14:textId="77777777" w:rsidR="00BE06D0" w:rsidRPr="00BE06D0" w:rsidRDefault="00BE06D0" w:rsidP="00BE06D0">
      <w:pPr>
        <w:numPr>
          <w:ilvl w:val="0"/>
          <w:numId w:val="25"/>
        </w:numPr>
        <w:rPr>
          <w:lang w:val="en-US"/>
        </w:rPr>
      </w:pPr>
      <w:r w:rsidRPr="00BE06D0">
        <w:rPr>
          <w:lang w:val="en-US"/>
        </w:rPr>
        <w:t>Schaid DJ, Chen W, Larson NB. From genome-wide associations to candidate causal variants by statistical fine-mapping. Nature Reviews Genetics. 2018 Aug;19(8):491-504.</w:t>
      </w:r>
    </w:p>
    <w:p w14:paraId="071B69E4" w14:textId="77777777" w:rsidR="00BE06D0" w:rsidRPr="00BE06D0" w:rsidRDefault="00BE06D0" w:rsidP="00BE06D0">
      <w:pPr>
        <w:numPr>
          <w:ilvl w:val="0"/>
          <w:numId w:val="25"/>
        </w:numPr>
        <w:rPr>
          <w:lang w:val="en-US"/>
        </w:rPr>
      </w:pPr>
      <w:r w:rsidRPr="00BE06D0">
        <w:rPr>
          <w:lang w:val="en-US"/>
        </w:rPr>
        <w:t xml:space="preserve">Spain SL, Barrett JC. Strategies for fine-mapping complex traits. </w:t>
      </w:r>
      <w:r w:rsidRPr="00BE06D0">
        <w:t xml:space="preserve">Human </w:t>
      </w:r>
      <w:proofErr w:type="spellStart"/>
      <w:r w:rsidRPr="00BE06D0">
        <w:t>molecular</w:t>
      </w:r>
      <w:proofErr w:type="spellEnd"/>
      <w:r w:rsidRPr="00BE06D0">
        <w:t xml:space="preserve"> </w:t>
      </w:r>
      <w:proofErr w:type="spellStart"/>
      <w:r w:rsidRPr="00BE06D0">
        <w:t>genetics</w:t>
      </w:r>
      <w:proofErr w:type="spellEnd"/>
      <w:r w:rsidRPr="00BE06D0">
        <w:t xml:space="preserve">. 2015 </w:t>
      </w:r>
      <w:proofErr w:type="spellStart"/>
      <w:r w:rsidRPr="00BE06D0">
        <w:t>Oct</w:t>
      </w:r>
      <w:proofErr w:type="spellEnd"/>
      <w:r w:rsidRPr="00BE06D0">
        <w:t xml:space="preserve"> 15;24(R1):R111-9.</w:t>
      </w:r>
    </w:p>
    <w:p w14:paraId="41BA0939" w14:textId="77777777" w:rsidR="00BE06D0" w:rsidRPr="00BE06D0" w:rsidRDefault="00BE06D0" w:rsidP="00BE06D0"/>
    <w:p w14:paraId="315E9D9B" w14:textId="184DCBFD" w:rsidR="00503E88" w:rsidRPr="00503E88" w:rsidRDefault="00517918" w:rsidP="00503E88">
      <w:pPr>
        <w:rPr>
          <w:b/>
          <w:bCs/>
        </w:rPr>
      </w:pPr>
      <w:r>
        <w:rPr>
          <w:b/>
          <w:bCs/>
        </w:rPr>
        <w:t xml:space="preserve">11) </w:t>
      </w:r>
      <w:r w:rsidR="00503E88" w:rsidRPr="00503E88">
        <w:rPr>
          <w:b/>
          <w:bCs/>
        </w:rPr>
        <w:t xml:space="preserve">Μεθοδολογίες για ανάλυση </w:t>
      </w:r>
      <w:proofErr w:type="spellStart"/>
      <w:r w:rsidR="00503E88" w:rsidRPr="00503E88">
        <w:rPr>
          <w:b/>
          <w:bCs/>
        </w:rPr>
        <w:t>φαρμακογονιδιωματικής</w:t>
      </w:r>
      <w:proofErr w:type="spellEnd"/>
    </w:p>
    <w:p w14:paraId="15D11B94" w14:textId="77777777" w:rsidR="00503E88" w:rsidRPr="00503E88" w:rsidRDefault="00503E88" w:rsidP="00D77B16">
      <w:pPr>
        <w:jc w:val="both"/>
      </w:pPr>
      <w:r w:rsidRPr="00503E88">
        <w:t xml:space="preserve">Η </w:t>
      </w:r>
      <w:proofErr w:type="spellStart"/>
      <w:r w:rsidRPr="00503E88">
        <w:t>φαρμακογονιδιωματική</w:t>
      </w:r>
      <w:proofErr w:type="spellEnd"/>
      <w:r w:rsidRPr="00503E88">
        <w:t xml:space="preserve"> (</w:t>
      </w:r>
      <w:r w:rsidRPr="00503E88">
        <w:rPr>
          <w:lang w:val="en-US"/>
        </w:rPr>
        <w:t>PGx</w:t>
      </w:r>
      <w:r w:rsidRPr="00503E88">
        <w:t xml:space="preserve">) είναι ο επιστημονικός κλάδος που εξετάζει πώς οι γενετικές παραλλαγές επηρεάζουν την ανταπόκριση των ατόμων στα φάρμακα. Με την πρόοδο των γενετικών αναλύσεων και τη σταδιακή ενσωμάτωση των γενετικών δεδομένων στη λήψη κλινικών αποφάσεων, τα εργαλεία </w:t>
      </w:r>
      <w:r w:rsidRPr="00503E88">
        <w:rPr>
          <w:lang w:val="en-US"/>
        </w:rPr>
        <w:t>PGx</w:t>
      </w:r>
      <w:r w:rsidRPr="00503E88">
        <w:t xml:space="preserve"> προσφέρουν μια δομημένη προσέγγιση για την ανάλυση αυτών των δεδομένων και την παραγωγή εξατομικευμένων συστάσεων σχετικά με τη φαρμακευτική αγωγή. Στην παρούσα εργασία θα πραγματοποιηθεί ανασκόπηση της βιβλιογραφίας με στόχο τον εντοπισμό εργαλείων </w:t>
      </w:r>
      <w:r w:rsidRPr="00503E88">
        <w:rPr>
          <w:lang w:val="en-US"/>
        </w:rPr>
        <w:t>PGx</w:t>
      </w:r>
      <w:r w:rsidRPr="00503E88">
        <w:t>, καθώς και τη σύγκριση των λογισμικών και των μεθοδολογιών τους. Επιπλέον, θα εξεταστεί ο βαθμός αξιοπιστίας και εγκυρότητας των διαθέσιμων εργαλείων σε κλινικό πλαίσιο.</w:t>
      </w:r>
    </w:p>
    <w:p w14:paraId="121BAF32" w14:textId="77777777" w:rsidR="00503E88" w:rsidRPr="00503E88" w:rsidRDefault="00503E88" w:rsidP="00503E88">
      <w:pPr>
        <w:rPr>
          <w:bCs/>
          <w:iCs/>
        </w:rPr>
      </w:pPr>
      <w:r w:rsidRPr="00503E88">
        <w:rPr>
          <w:b/>
          <w:iCs/>
        </w:rPr>
        <w:t>Υπεύθυνος</w:t>
      </w:r>
      <w:r w:rsidRPr="00503E88">
        <w:rPr>
          <w:bCs/>
          <w:iCs/>
        </w:rPr>
        <w:t>: Π. Μπάγκος</w:t>
      </w:r>
    </w:p>
    <w:p w14:paraId="4B1CCE01" w14:textId="77777777" w:rsidR="00503E88" w:rsidRPr="00503E88" w:rsidRDefault="00503E88" w:rsidP="00503E88">
      <w:proofErr w:type="spellStart"/>
      <w:r w:rsidRPr="00503E88">
        <w:rPr>
          <w:b/>
          <w:bCs/>
        </w:rPr>
        <w:t>Προαπαιτούμενα</w:t>
      </w:r>
      <w:proofErr w:type="spellEnd"/>
      <w:r w:rsidRPr="00503E88">
        <w:t xml:space="preserve">: Βιοπληροφορική Ι, Βιοπληροφορική ΙΙ, Βιολογία Συστημάτων, Ειδικά Θέματα </w:t>
      </w:r>
      <w:proofErr w:type="spellStart"/>
      <w:r w:rsidRPr="00503E88">
        <w:t>Βιοπληροφορικής</w:t>
      </w:r>
      <w:proofErr w:type="spellEnd"/>
    </w:p>
    <w:p w14:paraId="2B17E916" w14:textId="77777777" w:rsidR="00503E88" w:rsidRPr="00503E88" w:rsidRDefault="00503E88" w:rsidP="00503E88">
      <w:pPr>
        <w:rPr>
          <w:b/>
          <w:bCs/>
        </w:rPr>
      </w:pPr>
      <w:r w:rsidRPr="00503E88">
        <w:rPr>
          <w:b/>
          <w:bCs/>
        </w:rPr>
        <w:t>Βιβλιογραφία</w:t>
      </w:r>
      <w:r w:rsidRPr="00503E88">
        <w:rPr>
          <w:b/>
          <w:bCs/>
          <w:lang w:val="en-US"/>
        </w:rPr>
        <w:t>:</w:t>
      </w:r>
    </w:p>
    <w:p w14:paraId="4F55B9F9" w14:textId="77777777" w:rsidR="00503E88" w:rsidRPr="00503E88" w:rsidRDefault="00503E88" w:rsidP="00503E88">
      <w:pPr>
        <w:numPr>
          <w:ilvl w:val="0"/>
          <w:numId w:val="26"/>
        </w:numPr>
        <w:rPr>
          <w:lang w:val="en-US"/>
        </w:rPr>
      </w:pPr>
      <w:r w:rsidRPr="00503E88">
        <w:rPr>
          <w:lang w:val="en-US"/>
        </w:rPr>
        <w:lastRenderedPageBreak/>
        <w:t xml:space="preserve">Klein, T. E., &amp; Ritchie, M. D. (2018). </w:t>
      </w:r>
      <w:proofErr w:type="spellStart"/>
      <w:r w:rsidRPr="00503E88">
        <w:rPr>
          <w:lang w:val="en-US"/>
        </w:rPr>
        <w:t>PharmCAT</w:t>
      </w:r>
      <w:proofErr w:type="spellEnd"/>
      <w:r w:rsidRPr="00503E88">
        <w:rPr>
          <w:lang w:val="en-US"/>
        </w:rPr>
        <w:t xml:space="preserve">: A Pharmacogenomics Clinical Annotation Tool. </w:t>
      </w:r>
      <w:r w:rsidRPr="00503E88">
        <w:rPr>
          <w:i/>
          <w:iCs/>
          <w:lang w:val="en-US"/>
        </w:rPr>
        <w:t>Clinical Pharmacology &amp; Therapeutics</w:t>
      </w:r>
      <w:r w:rsidRPr="00503E88">
        <w:rPr>
          <w:lang w:val="en-US"/>
        </w:rPr>
        <w:t xml:space="preserve">, </w:t>
      </w:r>
      <w:r w:rsidRPr="00503E88">
        <w:rPr>
          <w:i/>
          <w:iCs/>
          <w:lang w:val="en-US"/>
        </w:rPr>
        <w:t>104</w:t>
      </w:r>
      <w:r w:rsidRPr="00503E88">
        <w:rPr>
          <w:lang w:val="en-US"/>
        </w:rPr>
        <w:t xml:space="preserve">(1), 19–22. </w:t>
      </w:r>
      <w:hyperlink r:id="rId5" w:history="1">
        <w:r w:rsidRPr="00503E88">
          <w:rPr>
            <w:rStyle w:val="-"/>
            <w:lang w:val="en-US"/>
          </w:rPr>
          <w:t>https://doi.org/10.1002/cpt.928</w:t>
        </w:r>
      </w:hyperlink>
    </w:p>
    <w:p w14:paraId="26CC5C27" w14:textId="77777777" w:rsidR="00503E88" w:rsidRPr="00503E88" w:rsidRDefault="00503E88" w:rsidP="00503E88">
      <w:pPr>
        <w:numPr>
          <w:ilvl w:val="0"/>
          <w:numId w:val="26"/>
        </w:numPr>
        <w:rPr>
          <w:lang w:val="en-US"/>
        </w:rPr>
      </w:pPr>
      <w:r w:rsidRPr="00D77B16">
        <w:rPr>
          <w:lang w:val="en-GB"/>
        </w:rPr>
        <w:t xml:space="preserve">Sangkuhl, K., Whirl‐Carrillo, M., Whaley, R. M., Woon, M., Lavertu, A., Altman, R. B., Carter, L., Verma, A., Ritchie, M. D., &amp; Klein, T. E. (2020). Pharmacogenomics Clinical Annotation Tool (Pharm </w:t>
      </w:r>
      <w:proofErr w:type="gramStart"/>
      <w:r w:rsidRPr="00D77B16">
        <w:rPr>
          <w:lang w:val="en-GB"/>
        </w:rPr>
        <w:t>CAT )</w:t>
      </w:r>
      <w:proofErr w:type="gramEnd"/>
      <w:r w:rsidRPr="00D77B16">
        <w:rPr>
          <w:lang w:val="en-GB"/>
        </w:rPr>
        <w:t xml:space="preserve">. </w:t>
      </w:r>
      <w:r w:rsidRPr="00D77B16">
        <w:rPr>
          <w:i/>
          <w:iCs/>
          <w:lang w:val="en-GB"/>
        </w:rPr>
        <w:t>Clinical Pharmacology &amp; Therapeutics</w:t>
      </w:r>
      <w:r w:rsidRPr="00D77B16">
        <w:rPr>
          <w:lang w:val="en-GB"/>
        </w:rPr>
        <w:t xml:space="preserve">, </w:t>
      </w:r>
      <w:r w:rsidRPr="00D77B16">
        <w:rPr>
          <w:i/>
          <w:iCs/>
          <w:lang w:val="en-GB"/>
        </w:rPr>
        <w:t>107</w:t>
      </w:r>
      <w:r w:rsidRPr="00D77B16">
        <w:rPr>
          <w:lang w:val="en-GB"/>
        </w:rPr>
        <w:t>(1), 203–210. https://doi.org/10.1002/cpt.1568</w:t>
      </w:r>
    </w:p>
    <w:p w14:paraId="08F7FDB7" w14:textId="77777777" w:rsidR="00503E88" w:rsidRPr="00503E88" w:rsidRDefault="00503E88" w:rsidP="00503E88">
      <w:pPr>
        <w:numPr>
          <w:ilvl w:val="0"/>
          <w:numId w:val="26"/>
        </w:numPr>
      </w:pPr>
      <w:r w:rsidRPr="00D77B16">
        <w:rPr>
          <w:lang w:val="en-GB"/>
        </w:rPr>
        <w:t xml:space="preserve">Tremmel, R., </w:t>
      </w:r>
      <w:proofErr w:type="spellStart"/>
      <w:r w:rsidRPr="00D77B16">
        <w:rPr>
          <w:lang w:val="en-GB"/>
        </w:rPr>
        <w:t>Pirmann</w:t>
      </w:r>
      <w:proofErr w:type="spellEnd"/>
      <w:r w:rsidRPr="00D77B16">
        <w:rPr>
          <w:lang w:val="en-GB"/>
        </w:rPr>
        <w:t xml:space="preserve">, S., Zhou, Y., &amp; Lauschke, V. M. (2025). Translating pharmacogenomic sequencing data into drug response predictions—How to interpret variants of unknown significance. </w:t>
      </w:r>
      <w:r w:rsidRPr="00503E88">
        <w:rPr>
          <w:i/>
          <w:iCs/>
        </w:rPr>
        <w:t xml:space="preserve">British Journal of </w:t>
      </w:r>
      <w:proofErr w:type="spellStart"/>
      <w:r w:rsidRPr="00503E88">
        <w:rPr>
          <w:i/>
          <w:iCs/>
        </w:rPr>
        <w:t>Clinical</w:t>
      </w:r>
      <w:proofErr w:type="spellEnd"/>
      <w:r w:rsidRPr="00503E88">
        <w:rPr>
          <w:i/>
          <w:iCs/>
        </w:rPr>
        <w:t xml:space="preserve"> </w:t>
      </w:r>
      <w:proofErr w:type="spellStart"/>
      <w:r w:rsidRPr="00503E88">
        <w:rPr>
          <w:i/>
          <w:iCs/>
        </w:rPr>
        <w:t>Pharmacology</w:t>
      </w:r>
      <w:proofErr w:type="spellEnd"/>
      <w:r w:rsidRPr="00503E88">
        <w:t xml:space="preserve">, </w:t>
      </w:r>
      <w:r w:rsidRPr="00503E88">
        <w:rPr>
          <w:i/>
          <w:iCs/>
        </w:rPr>
        <w:t>91</w:t>
      </w:r>
      <w:r w:rsidRPr="00503E88">
        <w:t>(2), 252–263. https://doi.org/10.1111/bcp.15915</w:t>
      </w:r>
    </w:p>
    <w:p w14:paraId="22EECEAF" w14:textId="77777777" w:rsidR="00BE06D0" w:rsidRDefault="00BE06D0" w:rsidP="00E172D9"/>
    <w:p w14:paraId="17706CAB" w14:textId="5BAFC014" w:rsidR="00517918" w:rsidRPr="00517918" w:rsidRDefault="00517918" w:rsidP="00517918">
      <w:pPr>
        <w:rPr>
          <w:b/>
          <w:bCs/>
        </w:rPr>
      </w:pPr>
      <w:r>
        <w:rPr>
          <w:b/>
          <w:bCs/>
        </w:rPr>
        <w:t xml:space="preserve">12) </w:t>
      </w:r>
      <w:r w:rsidRPr="00517918">
        <w:rPr>
          <w:b/>
          <w:bCs/>
        </w:rPr>
        <w:t xml:space="preserve">Μεθοδολογίες για post-GWAS αναλύσεις </w:t>
      </w:r>
      <w:proofErr w:type="spellStart"/>
      <w:r w:rsidRPr="00517918">
        <w:rPr>
          <w:b/>
          <w:bCs/>
        </w:rPr>
        <w:t>συνεντοπισμού</w:t>
      </w:r>
      <w:proofErr w:type="spellEnd"/>
      <w:r w:rsidRPr="00517918">
        <w:rPr>
          <w:b/>
          <w:bCs/>
        </w:rPr>
        <w:t>.</w:t>
      </w:r>
    </w:p>
    <w:p w14:paraId="4F05AA6C" w14:textId="77777777" w:rsidR="00517918" w:rsidRPr="00517918" w:rsidRDefault="00517918" w:rsidP="00D77B16">
      <w:pPr>
        <w:jc w:val="both"/>
      </w:pPr>
      <w:r w:rsidRPr="00517918">
        <w:t>Οι μελέτες συσχέτισης γονιδιώματος (</w:t>
      </w:r>
      <w:r w:rsidRPr="00517918">
        <w:rPr>
          <w:lang w:val="en-US"/>
        </w:rPr>
        <w:t>GWAS</w:t>
      </w:r>
      <w:r w:rsidRPr="00517918">
        <w:t xml:space="preserve">) έχουν εντοπίσει χιλιάδες γενετικούς τόπους που σχετίζονται με σύνθετα χαρακτηριστικά, προσφέροντας σημαντικές γνώσεις για τους μοριακούς μηχανισμούς ασθενειών, ανοίγοντας τον δρόμο για </w:t>
      </w:r>
      <w:proofErr w:type="spellStart"/>
      <w:r w:rsidRPr="00517918">
        <w:t>στοχευμένη</w:t>
      </w:r>
      <w:proofErr w:type="spellEnd"/>
      <w:r w:rsidRPr="00517918">
        <w:t xml:space="preserve"> φαρμακευτική αγωγή. Ωστόσο παραμένουν αναπάντητα ερωτήματα, κυρίως για συσχετίσεις σε μη κωδικοποιημένες περιοχές των οποίων ο ρόλος στη ρύθμιση της γονιδιακής έκφρασης δεν είναι πλήρως κατανοητός. Ο ποσοτικός προσδιορισμός χαρακτηριστικών όπως η γονιδιακή έκφραση (</w:t>
      </w:r>
      <w:proofErr w:type="spellStart"/>
      <w:r w:rsidRPr="00517918">
        <w:rPr>
          <w:lang w:val="en-US"/>
        </w:rPr>
        <w:t>eQTLs</w:t>
      </w:r>
      <w:proofErr w:type="spellEnd"/>
      <w:r w:rsidRPr="00517918">
        <w:t xml:space="preserve">) επιτρέπει τη σύνδεση γενετικών παραλλαγών με ενδιάμεσα </w:t>
      </w:r>
      <w:proofErr w:type="spellStart"/>
      <w:r w:rsidRPr="00517918">
        <w:t>φαινοτυπικά</w:t>
      </w:r>
      <w:proofErr w:type="spellEnd"/>
      <w:r w:rsidRPr="00517918">
        <w:t xml:space="preserve"> γνωρίσματα, ενώ η μείωση του κόστους της </w:t>
      </w:r>
      <w:proofErr w:type="spellStart"/>
      <w:r w:rsidRPr="00517918">
        <w:t>αλληλούχησης</w:t>
      </w:r>
      <w:proofErr w:type="spellEnd"/>
      <w:r w:rsidRPr="00517918">
        <w:t xml:space="preserve"> επόμενης γενιάς έχει ενισχύσει τη διενέργεια πλήθους μελετών </w:t>
      </w:r>
      <w:r w:rsidRPr="00517918">
        <w:rPr>
          <w:lang w:val="en-US"/>
        </w:rPr>
        <w:t>QTL</w:t>
      </w:r>
      <w:r w:rsidRPr="00517918">
        <w:t xml:space="preserve">. Ο συνδυασμός αποτελεσμάτων </w:t>
      </w:r>
      <w:r w:rsidRPr="00517918">
        <w:rPr>
          <w:lang w:val="en-US"/>
        </w:rPr>
        <w:t>GWAS</w:t>
      </w:r>
      <w:r w:rsidRPr="00517918">
        <w:t xml:space="preserve"> και </w:t>
      </w:r>
      <w:proofErr w:type="spellStart"/>
      <w:r w:rsidRPr="00517918">
        <w:rPr>
          <w:lang w:val="en-US"/>
        </w:rPr>
        <w:t>eQTL</w:t>
      </w:r>
      <w:proofErr w:type="spellEnd"/>
      <w:r w:rsidRPr="00517918">
        <w:t xml:space="preserve"> μέσω αναλύσεων </w:t>
      </w:r>
      <w:proofErr w:type="spellStart"/>
      <w:r w:rsidRPr="00517918">
        <w:t>συνεντοπισμού</w:t>
      </w:r>
      <w:proofErr w:type="spellEnd"/>
      <w:r w:rsidRPr="00517918">
        <w:t xml:space="preserve"> (</w:t>
      </w:r>
      <w:proofErr w:type="spellStart"/>
      <w:r w:rsidRPr="00517918">
        <w:rPr>
          <w:lang w:val="en-US"/>
        </w:rPr>
        <w:t>colocalization</w:t>
      </w:r>
      <w:proofErr w:type="spellEnd"/>
      <w:r w:rsidRPr="00517918">
        <w:t xml:space="preserve">) επιτρέπει την εκτίμηση εάν δύο χαρακτηριστικά ή ασθένειες μοιράζονται μια κοινή αιτιώδη παραλλαγή ή σύνολο παραλλαγών σε συγκεκριμένους τόπους, εντοπίζοντας έτσι γενετικά σήματα με διπλή σημασία. Σκοπός της παρούσας πτυχιακής εργασίας είναι η ανασκόπηση της βιβλιογραφίας γύρω από τις </w:t>
      </w:r>
      <w:r w:rsidRPr="00517918">
        <w:rPr>
          <w:lang w:val="en-US"/>
        </w:rPr>
        <w:t>post</w:t>
      </w:r>
      <w:r w:rsidRPr="00517918">
        <w:t>-</w:t>
      </w:r>
      <w:r w:rsidRPr="00517918">
        <w:rPr>
          <w:lang w:val="en-US"/>
        </w:rPr>
        <w:t>GWAS</w:t>
      </w:r>
      <w:r w:rsidRPr="00517918">
        <w:t xml:space="preserve"> αναλύσεις </w:t>
      </w:r>
      <w:r w:rsidRPr="00517918">
        <w:rPr>
          <w:lang w:val="en-US"/>
        </w:rPr>
        <w:t>colocalization</w:t>
      </w:r>
      <w:r w:rsidRPr="00517918">
        <w:t>, με στόχο την καταγραφή και συγκριτική αξιολόγηση των διαθέσιμων λογισμικών, καθώς και η διερεύνηση της δυνατότητας ανάπτυξης νέων καινοτόμων εργαλείων που θα υπερτερούν των ήδη υπαρχόντων.</w:t>
      </w:r>
    </w:p>
    <w:p w14:paraId="2767C3F5" w14:textId="2989DF50" w:rsidR="00517918" w:rsidRPr="00517918" w:rsidRDefault="00517918" w:rsidP="00517918">
      <w:pPr>
        <w:rPr>
          <w:bCs/>
          <w:iCs/>
        </w:rPr>
      </w:pPr>
      <w:r w:rsidRPr="00517918">
        <w:rPr>
          <w:b/>
          <w:iCs/>
        </w:rPr>
        <w:t>Υπεύθυνος</w:t>
      </w:r>
      <w:r w:rsidRPr="00517918">
        <w:rPr>
          <w:bCs/>
          <w:iCs/>
        </w:rPr>
        <w:t>: Π. Μπάγκο</w:t>
      </w:r>
      <w:r w:rsidR="001374FF">
        <w:rPr>
          <w:bCs/>
          <w:iCs/>
        </w:rPr>
        <w:t>ς</w:t>
      </w:r>
    </w:p>
    <w:p w14:paraId="52D555DC" w14:textId="77777777" w:rsidR="00517918" w:rsidRPr="00517918" w:rsidRDefault="00517918" w:rsidP="00517918">
      <w:proofErr w:type="spellStart"/>
      <w:r w:rsidRPr="00517918">
        <w:rPr>
          <w:b/>
          <w:bCs/>
        </w:rPr>
        <w:t>Προαπαιτούμενα</w:t>
      </w:r>
      <w:proofErr w:type="spellEnd"/>
      <w:r w:rsidRPr="00517918">
        <w:t xml:space="preserve">: Βιοπληροφορική Ι, Βιοπληροφορική ΙΙ, Βιολογία Συστημάτων, Ειδικά Θέματα </w:t>
      </w:r>
      <w:proofErr w:type="spellStart"/>
      <w:r w:rsidRPr="00517918">
        <w:t>Βιοπληροφορικής</w:t>
      </w:r>
      <w:proofErr w:type="spellEnd"/>
    </w:p>
    <w:p w14:paraId="5D4BBA2D" w14:textId="77777777" w:rsidR="00517918" w:rsidRPr="00517918" w:rsidRDefault="00517918" w:rsidP="00517918">
      <w:pPr>
        <w:rPr>
          <w:b/>
          <w:bCs/>
          <w:lang w:val="en-US"/>
        </w:rPr>
      </w:pPr>
      <w:r w:rsidRPr="00517918">
        <w:rPr>
          <w:b/>
          <w:bCs/>
        </w:rPr>
        <w:t>Βιβλιογραφία</w:t>
      </w:r>
      <w:r w:rsidRPr="00517918">
        <w:rPr>
          <w:b/>
          <w:bCs/>
          <w:lang w:val="en-US"/>
        </w:rPr>
        <w:t>:</w:t>
      </w:r>
    </w:p>
    <w:p w14:paraId="3D3247B5" w14:textId="77777777" w:rsidR="00517918" w:rsidRPr="00517918" w:rsidRDefault="00517918" w:rsidP="00517918">
      <w:pPr>
        <w:numPr>
          <w:ilvl w:val="0"/>
          <w:numId w:val="27"/>
        </w:numPr>
        <w:rPr>
          <w:lang w:val="en-US"/>
        </w:rPr>
      </w:pPr>
      <w:r w:rsidRPr="00517918">
        <w:rPr>
          <w:lang w:val="en-US"/>
        </w:rPr>
        <w:t>Cano-</w:t>
      </w:r>
      <w:proofErr w:type="spellStart"/>
      <w:r w:rsidRPr="00517918">
        <w:rPr>
          <w:lang w:val="en-US"/>
        </w:rPr>
        <w:t>Gamez</w:t>
      </w:r>
      <w:proofErr w:type="spellEnd"/>
      <w:r w:rsidRPr="00517918">
        <w:rPr>
          <w:lang w:val="en-US"/>
        </w:rPr>
        <w:t xml:space="preserve"> E, </w:t>
      </w:r>
      <w:proofErr w:type="spellStart"/>
      <w:r w:rsidRPr="00517918">
        <w:rPr>
          <w:lang w:val="en-US"/>
        </w:rPr>
        <w:t>Trynka</w:t>
      </w:r>
      <w:proofErr w:type="spellEnd"/>
      <w:r w:rsidRPr="00517918">
        <w:rPr>
          <w:lang w:val="en-US"/>
        </w:rPr>
        <w:t xml:space="preserve"> G. From GWAS to Function: Using Functional Genomics to Identify the Mechanisms Underlying Complex Diseases. Front Genet. </w:t>
      </w:r>
      <w:proofErr w:type="gramStart"/>
      <w:r w:rsidRPr="00517918">
        <w:rPr>
          <w:lang w:val="en-US"/>
        </w:rPr>
        <w:t>2020;11:424</w:t>
      </w:r>
      <w:proofErr w:type="gramEnd"/>
      <w:r w:rsidRPr="00517918">
        <w:rPr>
          <w:lang w:val="en-US"/>
        </w:rPr>
        <w:t>.</w:t>
      </w:r>
    </w:p>
    <w:p w14:paraId="4CF5D228" w14:textId="77777777" w:rsidR="00517918" w:rsidRPr="00517918" w:rsidRDefault="00517918" w:rsidP="00517918">
      <w:pPr>
        <w:numPr>
          <w:ilvl w:val="0"/>
          <w:numId w:val="27"/>
        </w:numPr>
        <w:rPr>
          <w:lang w:val="en-US"/>
        </w:rPr>
      </w:pPr>
      <w:proofErr w:type="spellStart"/>
      <w:r w:rsidRPr="00517918">
        <w:rPr>
          <w:lang w:val="en-US"/>
        </w:rPr>
        <w:t>Hukku</w:t>
      </w:r>
      <w:proofErr w:type="spellEnd"/>
      <w:r w:rsidRPr="00517918">
        <w:rPr>
          <w:lang w:val="en-US"/>
        </w:rPr>
        <w:t xml:space="preserve"> A, Sampson MG, Luca F, Pique-Regi R, Wen X. Analyzing and reconciling colocalization and transcriptome-wide association studies from the perspective of inferential reproducibility. Am J Hum Genet. 2022;109(5):825–37</w:t>
      </w:r>
    </w:p>
    <w:p w14:paraId="0D8C157C" w14:textId="77777777" w:rsidR="00517918" w:rsidRPr="00517918" w:rsidRDefault="00517918" w:rsidP="00517918">
      <w:pPr>
        <w:numPr>
          <w:ilvl w:val="0"/>
          <w:numId w:val="27"/>
        </w:numPr>
        <w:rPr>
          <w:lang w:val="en-US"/>
        </w:rPr>
      </w:pPr>
      <w:r w:rsidRPr="00517918">
        <w:rPr>
          <w:lang w:val="en-US"/>
        </w:rPr>
        <w:t xml:space="preserve">Kontou PI, Bagos PG. The goldmine of GWAS summary statistics: a systematic review of methods and tools. </w:t>
      </w:r>
      <w:proofErr w:type="spellStart"/>
      <w:r w:rsidRPr="00517918">
        <w:rPr>
          <w:lang w:val="en-US"/>
        </w:rPr>
        <w:t>BioData</w:t>
      </w:r>
      <w:proofErr w:type="spellEnd"/>
      <w:r w:rsidRPr="00517918">
        <w:rPr>
          <w:lang w:val="en-US"/>
        </w:rPr>
        <w:t xml:space="preserve"> Mining. 2024 Sep 5;17(1):31</w:t>
      </w:r>
    </w:p>
    <w:p w14:paraId="46ADBBCA" w14:textId="77777777" w:rsidR="00517918" w:rsidRDefault="00517918" w:rsidP="00E172D9"/>
    <w:p w14:paraId="2F38344A" w14:textId="0CA27EEA" w:rsidR="00D77B16" w:rsidRPr="00D77B16" w:rsidRDefault="00D77B16" w:rsidP="00D77B16">
      <w:pPr>
        <w:rPr>
          <w:rFonts w:eastAsia="Aptos"/>
          <w:b/>
          <w:bCs/>
          <w:lang w:val="en-GB" w:eastAsia="en-US"/>
        </w:rPr>
      </w:pPr>
      <w:r w:rsidRPr="00D77B16">
        <w:rPr>
          <w:rFonts w:eastAsia="Aptos"/>
          <w:b/>
          <w:bCs/>
          <w:lang w:val="en-GB"/>
        </w:rPr>
        <w:t xml:space="preserve">13) </w:t>
      </w:r>
      <w:r>
        <w:rPr>
          <w:rFonts w:eastAsia="Aptos"/>
          <w:b/>
          <w:bCs/>
        </w:rPr>
        <w:t>Μεθοδολογίες</w:t>
      </w:r>
      <w:r w:rsidRPr="00D77B16">
        <w:rPr>
          <w:rFonts w:eastAsia="Aptos"/>
          <w:b/>
          <w:bCs/>
          <w:lang w:val="en-GB"/>
        </w:rPr>
        <w:t xml:space="preserve"> </w:t>
      </w:r>
      <w:r>
        <w:rPr>
          <w:rFonts w:eastAsia="Aptos"/>
          <w:b/>
          <w:bCs/>
        </w:rPr>
        <w:t>για</w:t>
      </w:r>
      <w:r w:rsidRPr="00D77B16">
        <w:rPr>
          <w:rFonts w:eastAsia="Aptos"/>
          <w:b/>
          <w:bCs/>
          <w:lang w:val="en-GB"/>
        </w:rPr>
        <w:t xml:space="preserve"> post-GWAS </w:t>
      </w:r>
      <w:r>
        <w:rPr>
          <w:rFonts w:eastAsia="Aptos"/>
          <w:b/>
          <w:bCs/>
        </w:rPr>
        <w:t>αναλύσεις</w:t>
      </w:r>
      <w:r w:rsidRPr="00D77B16">
        <w:rPr>
          <w:rFonts w:eastAsia="Aptos"/>
          <w:b/>
          <w:bCs/>
          <w:lang w:val="en-GB"/>
        </w:rPr>
        <w:t xml:space="preserve"> Transcriptome-Wide Association Studies (TWAS)</w:t>
      </w:r>
    </w:p>
    <w:p w14:paraId="1A3ACEA8" w14:textId="77777777" w:rsidR="00D77B16" w:rsidRDefault="00D77B16" w:rsidP="00D77B16">
      <w:pPr>
        <w:jc w:val="both"/>
        <w:rPr>
          <w:rFonts w:eastAsia="Aptos"/>
        </w:rPr>
      </w:pPr>
      <w:r>
        <w:rPr>
          <w:rFonts w:eastAsia="Aptos"/>
        </w:rPr>
        <w:t>Οι μελέτες συσχέτισης γονιδιώματος (</w:t>
      </w:r>
      <w:r>
        <w:rPr>
          <w:rFonts w:eastAsia="Aptos"/>
          <w:lang w:val="en-US"/>
        </w:rPr>
        <w:t>GWAS</w:t>
      </w:r>
      <w:r>
        <w:rPr>
          <w:rFonts w:eastAsia="Aptos"/>
        </w:rPr>
        <w:t xml:space="preserve">) έχουν εντοπίσει χιλιάδες γενετικούς τόπους που σχετίζονται με σύνθετα νοσήματα ή </w:t>
      </w:r>
      <w:proofErr w:type="spellStart"/>
      <w:r>
        <w:rPr>
          <w:rFonts w:eastAsia="Aptos"/>
        </w:rPr>
        <w:t>φαινότυπους</w:t>
      </w:r>
      <w:proofErr w:type="spellEnd"/>
      <w:r>
        <w:rPr>
          <w:rFonts w:eastAsia="Aptos"/>
        </w:rPr>
        <w:t xml:space="preserve">. Ωστόσο οι μελέτες </w:t>
      </w:r>
      <w:r>
        <w:rPr>
          <w:rFonts w:eastAsia="Aptos"/>
        </w:rPr>
        <w:lastRenderedPageBreak/>
        <w:t xml:space="preserve">GWAS εντοπίζουν μόνο συσχετίσεις σε </w:t>
      </w:r>
      <w:proofErr w:type="spellStart"/>
      <w:r>
        <w:rPr>
          <w:rFonts w:eastAsia="Aptos"/>
        </w:rPr>
        <w:t>γονιδιωματικές</w:t>
      </w:r>
      <w:proofErr w:type="spellEnd"/>
      <w:r>
        <w:rPr>
          <w:rFonts w:eastAsia="Aptos"/>
        </w:rPr>
        <w:t xml:space="preserve"> περιοχές χωρίς να αποκαλύπτουν τον λειτουργικό μηχανισμό πίσω από αυτές. Για τον σκοπό αυτό, οι </w:t>
      </w:r>
      <w:proofErr w:type="spellStart"/>
      <w:r>
        <w:rPr>
          <w:rFonts w:eastAsia="Aptos"/>
        </w:rPr>
        <w:t>eQTL</w:t>
      </w:r>
      <w:proofErr w:type="spellEnd"/>
      <w:r>
        <w:rPr>
          <w:rFonts w:eastAsia="Aptos"/>
        </w:rPr>
        <w:t xml:space="preserve"> (</w:t>
      </w:r>
      <w:proofErr w:type="spellStart"/>
      <w:r>
        <w:rPr>
          <w:rFonts w:eastAsia="Aptos"/>
        </w:rPr>
        <w:t>expression</w:t>
      </w:r>
      <w:proofErr w:type="spellEnd"/>
      <w:r>
        <w:rPr>
          <w:rFonts w:eastAsia="Aptos"/>
        </w:rPr>
        <w:t xml:space="preserve"> </w:t>
      </w:r>
      <w:proofErr w:type="spellStart"/>
      <w:r>
        <w:rPr>
          <w:rFonts w:eastAsia="Aptos"/>
        </w:rPr>
        <w:t>Quantitative</w:t>
      </w:r>
      <w:proofErr w:type="spellEnd"/>
      <w:r>
        <w:rPr>
          <w:rFonts w:eastAsia="Aptos"/>
        </w:rPr>
        <w:t xml:space="preserve"> </w:t>
      </w:r>
      <w:proofErr w:type="spellStart"/>
      <w:r>
        <w:rPr>
          <w:rFonts w:eastAsia="Aptos"/>
        </w:rPr>
        <w:t>Trait</w:t>
      </w:r>
      <w:proofErr w:type="spellEnd"/>
      <w:r>
        <w:rPr>
          <w:rFonts w:eastAsia="Aptos"/>
        </w:rPr>
        <w:t xml:space="preserve"> </w:t>
      </w:r>
      <w:proofErr w:type="spellStart"/>
      <w:r>
        <w:rPr>
          <w:rFonts w:eastAsia="Aptos"/>
        </w:rPr>
        <w:t>Loci</w:t>
      </w:r>
      <w:proofErr w:type="spellEnd"/>
      <w:r>
        <w:rPr>
          <w:rFonts w:eastAsia="Aptos"/>
        </w:rPr>
        <w:t xml:space="preserve">) αναλύσεις, διερευνούν τη σχέση μεταξύ γενετικών παραλλαγών και επιπέδων γονιδιακής έκφρασης, συνδέοντας έτσι το γονιδίωμα με το μεταγραφικό προφίλ. Οι μελέτες  </w:t>
      </w:r>
      <w:proofErr w:type="spellStart"/>
      <w:r>
        <w:rPr>
          <w:rFonts w:eastAsia="Aptos"/>
        </w:rPr>
        <w:t>Transcriptome-Wide</w:t>
      </w:r>
      <w:proofErr w:type="spellEnd"/>
      <w:r>
        <w:rPr>
          <w:rFonts w:eastAsia="Aptos"/>
        </w:rPr>
        <w:t xml:space="preserve"> Association </w:t>
      </w:r>
      <w:proofErr w:type="spellStart"/>
      <w:r>
        <w:rPr>
          <w:rFonts w:eastAsia="Aptos"/>
        </w:rPr>
        <w:t>Studies</w:t>
      </w:r>
      <w:proofErr w:type="spellEnd"/>
      <w:r>
        <w:rPr>
          <w:rFonts w:eastAsia="Aptos"/>
        </w:rPr>
        <w:t xml:space="preserve"> (TWAS) συνδυάζουν δεδομένα προερχόμενα από  GWAS και </w:t>
      </w:r>
      <w:proofErr w:type="spellStart"/>
      <w:r>
        <w:rPr>
          <w:rFonts w:eastAsia="Aptos"/>
        </w:rPr>
        <w:t>eQTLs</w:t>
      </w:r>
      <w:proofErr w:type="spellEnd"/>
      <w:r>
        <w:rPr>
          <w:rFonts w:eastAsia="Aptos"/>
        </w:rPr>
        <w:t xml:space="preserve"> αναλύσεις για να εντοπίσουν ολόκληρα γονίδια, των οποίων η προβλεπόμενη έκφραση σχετίζεται με τον υπό μελέτη φαινότυπο. Η ολοκληρωμένη αυτή προσέγγιση επιτρέπει τη βαθύτερη κατανόηση των μοριακών μηχανισμών που συνδέουν τις γενετικές παραλλαγές με τη λειτουργία των γονιδίων και, τελικά, με την παθογένεια των ασθενειών. Σκοπός της παρούσας πτυχιακής εργασίας είναι η ανασκόπηση της βιβλιογραφίας γύρω από τις </w:t>
      </w:r>
      <w:r>
        <w:rPr>
          <w:rFonts w:eastAsia="Aptos"/>
          <w:lang w:val="en-US"/>
        </w:rPr>
        <w:t>post</w:t>
      </w:r>
      <w:r>
        <w:rPr>
          <w:rFonts w:eastAsia="Aptos"/>
        </w:rPr>
        <w:t>-</w:t>
      </w:r>
      <w:r>
        <w:rPr>
          <w:rFonts w:eastAsia="Aptos"/>
          <w:lang w:val="en-US"/>
        </w:rPr>
        <w:t>GWAS</w:t>
      </w:r>
      <w:r>
        <w:rPr>
          <w:rFonts w:eastAsia="Aptos"/>
        </w:rPr>
        <w:t xml:space="preserve"> αναλύσεις TWAS, με στόχο την καταγραφή και συγκριτική αξιολόγηση των διαθέσιμων λογισμικών, καθώς και η διερεύνηση της δυνατότητας ανάπτυξης νέων καινοτόμων εργαλείων που θα υπερτερούν των ήδη υπαρχόντων.</w:t>
      </w:r>
    </w:p>
    <w:p w14:paraId="5D16B95A" w14:textId="77777777" w:rsidR="00D77B16" w:rsidRDefault="00D77B16" w:rsidP="00D77B16">
      <w:pPr>
        <w:jc w:val="both"/>
        <w:rPr>
          <w:rFonts w:eastAsia="Aptos"/>
        </w:rPr>
      </w:pPr>
    </w:p>
    <w:p w14:paraId="4BD1A5FC" w14:textId="77777777" w:rsidR="00D77B16" w:rsidRDefault="00D77B16" w:rsidP="00D77B16">
      <w:pPr>
        <w:jc w:val="both"/>
        <w:rPr>
          <w:bCs/>
          <w:iCs/>
        </w:rPr>
      </w:pPr>
      <w:r>
        <w:rPr>
          <w:b/>
          <w:iCs/>
        </w:rPr>
        <w:t>Υπεύθυνος</w:t>
      </w:r>
      <w:r>
        <w:rPr>
          <w:bCs/>
          <w:iCs/>
        </w:rPr>
        <w:t>: Π. Μπάγκος</w:t>
      </w:r>
    </w:p>
    <w:p w14:paraId="44D98ACA" w14:textId="77777777" w:rsidR="00D77B16" w:rsidRDefault="00D77B16" w:rsidP="00D77B16">
      <w:proofErr w:type="spellStart"/>
      <w:r>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68AE43D8" w14:textId="77777777" w:rsidR="00D77B16" w:rsidRDefault="00D77B16" w:rsidP="00D77B16">
      <w:pPr>
        <w:rPr>
          <w:b/>
          <w:bCs/>
          <w:lang w:val="en-US"/>
        </w:rPr>
      </w:pPr>
      <w:r>
        <w:rPr>
          <w:b/>
          <w:bCs/>
        </w:rPr>
        <w:t>Βιβλιογραφία</w:t>
      </w:r>
      <w:r>
        <w:rPr>
          <w:b/>
          <w:bCs/>
          <w:lang w:val="en-US"/>
        </w:rPr>
        <w:t>:</w:t>
      </w:r>
    </w:p>
    <w:p w14:paraId="006D94DB" w14:textId="77777777" w:rsidR="00D77B16" w:rsidRDefault="00D77B16" w:rsidP="00D77B16">
      <w:pPr>
        <w:numPr>
          <w:ilvl w:val="0"/>
          <w:numId w:val="29"/>
        </w:numPr>
        <w:spacing w:after="160"/>
        <w:contextualSpacing/>
        <w:rPr>
          <w:lang w:val="en-US"/>
        </w:rPr>
      </w:pPr>
      <w:r>
        <w:rPr>
          <w:lang w:val="en-US"/>
        </w:rPr>
        <w:t>Gusev, A. et al. Integrative approaches for large-scale transcriptome- wide association studies. Nat. Genet.48, 245–252 (2016).</w:t>
      </w:r>
    </w:p>
    <w:p w14:paraId="06F451CE" w14:textId="77777777" w:rsidR="00D77B16" w:rsidRDefault="00D77B16" w:rsidP="00D77B16">
      <w:pPr>
        <w:numPr>
          <w:ilvl w:val="0"/>
          <w:numId w:val="29"/>
        </w:numPr>
        <w:spacing w:after="160"/>
        <w:contextualSpacing/>
        <w:rPr>
          <w:lang w:val="en-US"/>
        </w:rPr>
      </w:pPr>
      <w:proofErr w:type="spellStart"/>
      <w:r>
        <w:rPr>
          <w:lang w:val="en-US"/>
        </w:rPr>
        <w:t>GTEx</w:t>
      </w:r>
      <w:proofErr w:type="spellEnd"/>
      <w:r>
        <w:rPr>
          <w:lang w:val="en-US"/>
        </w:rPr>
        <w:t xml:space="preserve"> Consortium et al. A gene- based association method for mapping traits using reference transcriptome data. Nat. Genet. 47, 1091–1098(2015).</w:t>
      </w:r>
    </w:p>
    <w:p w14:paraId="65F300CF" w14:textId="77777777" w:rsidR="00D77B16" w:rsidRDefault="00D77B16" w:rsidP="00D77B16">
      <w:pPr>
        <w:numPr>
          <w:ilvl w:val="0"/>
          <w:numId w:val="29"/>
        </w:numPr>
        <w:spacing w:after="160"/>
        <w:contextualSpacing/>
        <w:rPr>
          <w:lang w:val="en-US"/>
        </w:rPr>
      </w:pPr>
      <w:r>
        <w:rPr>
          <w:lang w:val="en-US"/>
        </w:rPr>
        <w:t xml:space="preserve">Kontou PI, Bagos PG. The goldmine of GWAS summary statistics: a systematic review of methods and tools. </w:t>
      </w:r>
      <w:proofErr w:type="spellStart"/>
      <w:r>
        <w:rPr>
          <w:lang w:val="en-US"/>
        </w:rPr>
        <w:t>BioData</w:t>
      </w:r>
      <w:proofErr w:type="spellEnd"/>
      <w:r>
        <w:rPr>
          <w:lang w:val="en-US"/>
        </w:rPr>
        <w:t xml:space="preserve"> Mining. 2024 Sep 5;17(1):31</w:t>
      </w:r>
    </w:p>
    <w:p w14:paraId="3672FAA6" w14:textId="77777777" w:rsidR="00D77B16" w:rsidRDefault="00D77B16" w:rsidP="00D77B16">
      <w:pPr>
        <w:numPr>
          <w:ilvl w:val="0"/>
          <w:numId w:val="29"/>
        </w:numPr>
        <w:spacing w:after="160"/>
        <w:contextualSpacing/>
        <w:rPr>
          <w:lang w:val="en-US"/>
        </w:rPr>
      </w:pPr>
      <w:r>
        <w:rPr>
          <w:lang w:val="en-US"/>
        </w:rPr>
        <w:t xml:space="preserve">Wainberg M, Sinnott-Armstrong N, Mancuso N, </w:t>
      </w:r>
      <w:proofErr w:type="spellStart"/>
      <w:r>
        <w:rPr>
          <w:lang w:val="en-US"/>
        </w:rPr>
        <w:t>Barbeira</w:t>
      </w:r>
      <w:proofErr w:type="spellEnd"/>
      <w:r>
        <w:rPr>
          <w:lang w:val="en-US"/>
        </w:rPr>
        <w:t xml:space="preserve"> AN, Knowles DA, Golan D, et al. Opportunities and </w:t>
      </w:r>
      <w:proofErr w:type="spellStart"/>
      <w:r>
        <w:rPr>
          <w:lang w:val="en-US"/>
        </w:rPr>
        <w:t>challengesfor</w:t>
      </w:r>
      <w:proofErr w:type="spellEnd"/>
      <w:r>
        <w:rPr>
          <w:lang w:val="en-US"/>
        </w:rPr>
        <w:t xml:space="preserve"> transcriptome-wide association studies. Nat Genet. 2019;51(4):592–9.</w:t>
      </w:r>
    </w:p>
    <w:p w14:paraId="7406949C" w14:textId="77777777" w:rsidR="00D77B16" w:rsidRDefault="00D77B16" w:rsidP="00D77B16">
      <w:pPr>
        <w:numPr>
          <w:ilvl w:val="0"/>
          <w:numId w:val="29"/>
        </w:numPr>
        <w:spacing w:after="160"/>
        <w:contextualSpacing/>
        <w:rPr>
          <w:lang w:val="en-US"/>
        </w:rPr>
      </w:pPr>
      <w:r>
        <w:rPr>
          <w:lang w:val="en-US"/>
        </w:rPr>
        <w:t>Mai J, Lu M, Gao Q, Zeng J, Xiao J. Transcriptome-wide association studies: recent advances in methods, applications and available databases. Commun Biol. 2023;6(1):899.</w:t>
      </w:r>
    </w:p>
    <w:p w14:paraId="3B800A80" w14:textId="77777777" w:rsidR="00D77B16" w:rsidRDefault="00D77B16" w:rsidP="00D77B16">
      <w:pPr>
        <w:rPr>
          <w:b/>
          <w:bCs/>
          <w:lang w:val="en-GB"/>
        </w:rPr>
      </w:pPr>
    </w:p>
    <w:p w14:paraId="5B551C77" w14:textId="26D40894" w:rsidR="00AC6BE3" w:rsidRDefault="00AC6BE3" w:rsidP="00AC6BE3">
      <w:pPr>
        <w:rPr>
          <w:rFonts w:cs="Calibri"/>
          <w:b/>
        </w:rPr>
      </w:pPr>
      <w:r>
        <w:rPr>
          <w:rFonts w:cs="Calibri"/>
          <w:b/>
        </w:rPr>
        <w:t xml:space="preserve">14) </w:t>
      </w:r>
      <w:r w:rsidRPr="0056340D">
        <w:rPr>
          <w:rFonts w:cs="Calibri"/>
          <w:b/>
        </w:rPr>
        <w:t>Μ</w:t>
      </w:r>
      <w:r w:rsidR="002B450E" w:rsidRPr="0056340D">
        <w:rPr>
          <w:rFonts w:cs="Calibri"/>
          <w:b/>
        </w:rPr>
        <w:t>έθοδοι ανάλυσης και</w:t>
      </w:r>
      <w:bookmarkStart w:id="1" w:name="_GoBack"/>
      <w:bookmarkEnd w:id="1"/>
      <w:r w:rsidR="002B450E">
        <w:rPr>
          <w:rFonts w:cs="Calibri"/>
          <w:b/>
        </w:rPr>
        <w:t xml:space="preserve"> </w:t>
      </w:r>
      <w:proofErr w:type="spellStart"/>
      <w:r w:rsidR="002B450E">
        <w:rPr>
          <w:rFonts w:cs="Calibri"/>
          <w:b/>
        </w:rPr>
        <w:t>μ</w:t>
      </w:r>
      <w:r>
        <w:rPr>
          <w:rFonts w:cs="Calibri"/>
          <w:b/>
        </w:rPr>
        <w:t>ετα</w:t>
      </w:r>
      <w:proofErr w:type="spellEnd"/>
      <w:r>
        <w:rPr>
          <w:rFonts w:cs="Calibri"/>
          <w:b/>
        </w:rPr>
        <w:t>-ανάλυση</w:t>
      </w:r>
      <w:r w:rsidR="002B450E">
        <w:rPr>
          <w:rFonts w:cs="Calibri"/>
          <w:b/>
        </w:rPr>
        <w:t>ς</w:t>
      </w:r>
      <w:r>
        <w:rPr>
          <w:rFonts w:cs="Calibri"/>
          <w:b/>
        </w:rPr>
        <w:t xml:space="preserve"> δεδομένων </w:t>
      </w:r>
      <w:proofErr w:type="spellStart"/>
      <w:r>
        <w:rPr>
          <w:rFonts w:cs="Calibri"/>
          <w:b/>
        </w:rPr>
        <w:t>μεταγονιδιωματικής</w:t>
      </w:r>
      <w:proofErr w:type="spellEnd"/>
    </w:p>
    <w:p w14:paraId="6B31E927" w14:textId="77777777" w:rsidR="00AC6BE3" w:rsidRDefault="00AC6BE3" w:rsidP="00AC6BE3">
      <w:pPr>
        <w:jc w:val="both"/>
      </w:pPr>
      <w:r w:rsidRPr="00670DC6">
        <w:t xml:space="preserve">Η </w:t>
      </w:r>
      <w:proofErr w:type="spellStart"/>
      <w:r w:rsidRPr="00670DC6">
        <w:t>μεταγονιδιωματική</w:t>
      </w:r>
      <w:proofErr w:type="spellEnd"/>
      <w:r w:rsidRPr="00670DC6">
        <w:t xml:space="preserve"> είναι η μελέτη της δομής και της λειτουργίας ολόκληρων νουκλεοτιδικών αλληλουχιών που απομονώνονται και αναλύονται από όλους τους οργανισμούς (συνήθως μικρόβια) </w:t>
      </w:r>
      <w:r>
        <w:t>που εντοπίζονται</w:t>
      </w:r>
      <w:r w:rsidRPr="00670DC6">
        <w:t xml:space="preserve"> σε ένα δείγμα. Η </w:t>
      </w:r>
      <w:proofErr w:type="spellStart"/>
      <w:r w:rsidRPr="00670DC6">
        <w:t>μεταγονιδιωματική</w:t>
      </w:r>
      <w:proofErr w:type="spellEnd"/>
      <w:r w:rsidRPr="00670DC6">
        <w:t xml:space="preserve"> χρησιμοποιείται συχνά για τη μελέτη μιας συγκεκριμένης κοινότητας μικροοργανισμών, όπως αυτοί που βρίσκονται στο ανθρώπινο δέρμα, στο το έδαφος ή σε δείγμα νερού</w:t>
      </w:r>
      <w:r>
        <w:t xml:space="preserve">. Με την παρούσα εργασία θα μελετηθούν οι μεθοδολογίες </w:t>
      </w:r>
      <w:proofErr w:type="spellStart"/>
      <w:r>
        <w:t>μεταγονιδιωματικής</w:t>
      </w:r>
      <w:proofErr w:type="spellEnd"/>
      <w:r>
        <w:t xml:space="preserve"> ανάλυσης και θα γίνει προσπάθεια ανάπτυξης στατιστικής και υπολογιστικής μεθοδολογίας για </w:t>
      </w:r>
      <w:proofErr w:type="spellStart"/>
      <w:r>
        <w:t>μετα</w:t>
      </w:r>
      <w:proofErr w:type="spellEnd"/>
      <w:r>
        <w:t>-ανάλυση αυτών, δηλαδή για συνολική ανάλυση διαφορετικών μελετών που αφορούν το ίδιο αντικείμενο, με σκοπό την εξαγωγή ασφαλέστερων συμπερασμάτων.</w:t>
      </w:r>
    </w:p>
    <w:p w14:paraId="74CA7AE5" w14:textId="237A713B" w:rsidR="00AC6BE3" w:rsidRPr="00393E4F" w:rsidRDefault="00AC6BE3" w:rsidP="00AC6BE3">
      <w:pPr>
        <w:jc w:val="both"/>
        <w:rPr>
          <w:bCs/>
          <w:iCs/>
        </w:rPr>
      </w:pPr>
      <w:r w:rsidRPr="00393E4F">
        <w:rPr>
          <w:b/>
          <w:iCs/>
        </w:rPr>
        <w:t>Υπεύθυνος</w:t>
      </w:r>
      <w:r w:rsidRPr="00393E4F">
        <w:rPr>
          <w:bCs/>
          <w:iCs/>
        </w:rPr>
        <w:t>: Π. Μπάγκος</w:t>
      </w:r>
      <w:r w:rsidR="00C14B21">
        <w:rPr>
          <w:bCs/>
          <w:iCs/>
        </w:rPr>
        <w:t xml:space="preserve">, Γ. </w:t>
      </w:r>
      <w:proofErr w:type="spellStart"/>
      <w:r w:rsidR="00C14B21">
        <w:rPr>
          <w:bCs/>
          <w:iCs/>
        </w:rPr>
        <w:t>Μπράλιου</w:t>
      </w:r>
      <w:proofErr w:type="spellEnd"/>
    </w:p>
    <w:p w14:paraId="16D99B9B" w14:textId="77777777" w:rsidR="00AC6BE3" w:rsidRDefault="00AC6BE3" w:rsidP="00AC6BE3">
      <w:proofErr w:type="spellStart"/>
      <w:r w:rsidRPr="00157AF5">
        <w:rPr>
          <w:b/>
          <w:bCs/>
        </w:rPr>
        <w:t>Προαπαιτούμενα</w:t>
      </w:r>
      <w:proofErr w:type="spellEnd"/>
      <w:r>
        <w:t xml:space="preserve">: Βιοπληροφορική Ι, Βιοπληροφορική ΙΙ, Βιολογία Συστημάτων, Ειδικά Θέματα </w:t>
      </w:r>
      <w:proofErr w:type="spellStart"/>
      <w:r>
        <w:t>Βιοπληροφορικής</w:t>
      </w:r>
      <w:proofErr w:type="spellEnd"/>
    </w:p>
    <w:p w14:paraId="353338E4" w14:textId="77777777" w:rsidR="00AC6BE3" w:rsidRPr="005E51C2" w:rsidRDefault="00AC6BE3" w:rsidP="00AC6BE3">
      <w:pPr>
        <w:rPr>
          <w:b/>
          <w:bCs/>
        </w:rPr>
      </w:pPr>
      <w:r w:rsidRPr="005E51C2">
        <w:rPr>
          <w:b/>
          <w:bCs/>
        </w:rPr>
        <w:t xml:space="preserve">Βιβλιογραφία: </w:t>
      </w:r>
    </w:p>
    <w:p w14:paraId="091A436C" w14:textId="77777777" w:rsidR="00AC6BE3" w:rsidRDefault="00AC6BE3" w:rsidP="00AC6BE3">
      <w:pPr>
        <w:pStyle w:val="a3"/>
        <w:numPr>
          <w:ilvl w:val="0"/>
          <w:numId w:val="7"/>
        </w:numPr>
      </w:pPr>
      <w:r w:rsidRPr="005E51C2">
        <w:rPr>
          <w:lang w:val="en-US"/>
        </w:rPr>
        <w:lastRenderedPageBreak/>
        <w:t xml:space="preserve">Thomas T, Gilbert J, Meyer F. Metagenomics - a guide from sampling to data analysis. </w:t>
      </w:r>
      <w:proofErr w:type="spellStart"/>
      <w:r w:rsidRPr="007575F1">
        <w:t>Microb</w:t>
      </w:r>
      <w:proofErr w:type="spellEnd"/>
      <w:r w:rsidRPr="007575F1">
        <w:t xml:space="preserve"> </w:t>
      </w:r>
      <w:proofErr w:type="spellStart"/>
      <w:r w:rsidRPr="007575F1">
        <w:t>Inform</w:t>
      </w:r>
      <w:proofErr w:type="spellEnd"/>
      <w:r w:rsidRPr="007575F1">
        <w:t xml:space="preserve"> </w:t>
      </w:r>
      <w:proofErr w:type="spellStart"/>
      <w:r w:rsidRPr="007575F1">
        <w:t>Exp</w:t>
      </w:r>
      <w:proofErr w:type="spellEnd"/>
      <w:r w:rsidRPr="007575F1">
        <w:t xml:space="preserve">. 2012 </w:t>
      </w:r>
      <w:proofErr w:type="spellStart"/>
      <w:r w:rsidRPr="007575F1">
        <w:t>Feb</w:t>
      </w:r>
      <w:proofErr w:type="spellEnd"/>
      <w:r w:rsidRPr="007575F1">
        <w:t xml:space="preserve"> 9;2(1):3. </w:t>
      </w:r>
      <w:proofErr w:type="spellStart"/>
      <w:r w:rsidRPr="007575F1">
        <w:t>doi</w:t>
      </w:r>
      <w:proofErr w:type="spellEnd"/>
      <w:r w:rsidRPr="007575F1">
        <w:t>: 10.1186/2042-5783-2-3. PMID: 22587947; PMCID: PMC3351745.</w:t>
      </w:r>
    </w:p>
    <w:p w14:paraId="5ADDAAA1" w14:textId="77777777" w:rsidR="00AC6BE3" w:rsidRPr="00AC6BE3" w:rsidRDefault="00AC6BE3" w:rsidP="00AC6BE3">
      <w:pPr>
        <w:pStyle w:val="a3"/>
        <w:numPr>
          <w:ilvl w:val="0"/>
          <w:numId w:val="7"/>
        </w:numPr>
        <w:rPr>
          <w:lang w:val="en-US"/>
        </w:rPr>
      </w:pPr>
      <w:r w:rsidRPr="005E51C2">
        <w:rPr>
          <w:lang w:val="en-US"/>
        </w:rPr>
        <w:t xml:space="preserve">National Research Council (US) Committee on Metagenomics: Challenges and Functional Applications. The New Science of Metagenomics: Revealing the Secrets of Our Microbial Planet. Washington (DC): National Academies Press (US); 2007. 1, Why Metagenomics? Available from: </w:t>
      </w:r>
      <w:hyperlink r:id="rId6" w:history="1">
        <w:r w:rsidRPr="005374FC">
          <w:rPr>
            <w:rStyle w:val="-"/>
            <w:lang w:val="en-US"/>
          </w:rPr>
          <w:t>https://www.ncbi.nlm.nih.gov/books/NBK54011/</w:t>
        </w:r>
      </w:hyperlink>
    </w:p>
    <w:p w14:paraId="6B5178BF" w14:textId="46B64E11" w:rsidR="00D77B16" w:rsidRPr="00AC6BE3" w:rsidRDefault="00AC6BE3" w:rsidP="00AC6BE3">
      <w:pPr>
        <w:pStyle w:val="a3"/>
        <w:numPr>
          <w:ilvl w:val="0"/>
          <w:numId w:val="7"/>
        </w:numPr>
        <w:rPr>
          <w:lang w:val="en-US"/>
        </w:rPr>
      </w:pPr>
      <w:proofErr w:type="spellStart"/>
      <w:r w:rsidRPr="00AC6BE3">
        <w:rPr>
          <w:lang w:val="en-US"/>
        </w:rPr>
        <w:t>Pasolli</w:t>
      </w:r>
      <w:proofErr w:type="spellEnd"/>
      <w:r w:rsidRPr="00AC6BE3">
        <w:rPr>
          <w:lang w:val="en-US"/>
        </w:rPr>
        <w:t xml:space="preserve"> E, Truong DT, Malik F, Waldron L, </w:t>
      </w:r>
      <w:proofErr w:type="spellStart"/>
      <w:r w:rsidRPr="00AC6BE3">
        <w:rPr>
          <w:lang w:val="en-US"/>
        </w:rPr>
        <w:t>Segata</w:t>
      </w:r>
      <w:proofErr w:type="spellEnd"/>
      <w:r w:rsidRPr="00AC6BE3">
        <w:rPr>
          <w:lang w:val="en-US"/>
        </w:rPr>
        <w:t xml:space="preserve"> N. Machine learning meta-analysis of large metagenomic datasets: tools and biological insights. </w:t>
      </w:r>
      <w:proofErr w:type="spellStart"/>
      <w:r w:rsidRPr="00AC6BE3">
        <w:rPr>
          <w:lang w:val="en-US"/>
        </w:rPr>
        <w:t>PLoS</w:t>
      </w:r>
      <w:proofErr w:type="spellEnd"/>
      <w:r w:rsidRPr="00AC6BE3">
        <w:rPr>
          <w:lang w:val="en-US"/>
        </w:rPr>
        <w:t xml:space="preserve"> computational biology. 2016 Jul 11;12(7</w:t>
      </w:r>
      <w:proofErr w:type="gramStart"/>
      <w:r w:rsidRPr="00AC6BE3">
        <w:rPr>
          <w:lang w:val="en-US"/>
        </w:rPr>
        <w:t>):e</w:t>
      </w:r>
      <w:proofErr w:type="gramEnd"/>
      <w:r w:rsidRPr="00AC6BE3">
        <w:rPr>
          <w:lang w:val="en-US"/>
        </w:rPr>
        <w:t>1004977.</w:t>
      </w:r>
    </w:p>
    <w:sectPr w:rsidR="00D77B16" w:rsidRPr="00AC6BE3" w:rsidSect="00C44A3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613"/>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3299E"/>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411B0D"/>
    <w:multiLevelType w:val="hybridMultilevel"/>
    <w:tmpl w:val="E11ED3F8"/>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abstractNum w:abstractNumId="3" w15:restartNumberingAfterBreak="0">
    <w:nsid w:val="0B6673B7"/>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683CF7"/>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816025"/>
    <w:multiLevelType w:val="hybridMultilevel"/>
    <w:tmpl w:val="1A20A206"/>
    <w:lvl w:ilvl="0" w:tplc="0C00000F">
      <w:start w:val="1"/>
      <w:numFmt w:val="decimal"/>
      <w:lvlText w:val="%1."/>
      <w:lvlJc w:val="left"/>
      <w:pPr>
        <w:ind w:left="720" w:hanging="360"/>
      </w:p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start w:val="1"/>
      <w:numFmt w:val="decimal"/>
      <w:lvlText w:val="%4."/>
      <w:lvlJc w:val="left"/>
      <w:pPr>
        <w:ind w:left="2880" w:hanging="360"/>
      </w:pPr>
    </w:lvl>
    <w:lvl w:ilvl="4" w:tplc="0C000019">
      <w:start w:val="1"/>
      <w:numFmt w:val="lowerLetter"/>
      <w:lvlText w:val="%5."/>
      <w:lvlJc w:val="left"/>
      <w:pPr>
        <w:ind w:left="3600" w:hanging="360"/>
      </w:pPr>
    </w:lvl>
    <w:lvl w:ilvl="5" w:tplc="0C00001B">
      <w:start w:val="1"/>
      <w:numFmt w:val="lowerRoman"/>
      <w:lvlText w:val="%6."/>
      <w:lvlJc w:val="right"/>
      <w:pPr>
        <w:ind w:left="4320" w:hanging="180"/>
      </w:pPr>
    </w:lvl>
    <w:lvl w:ilvl="6" w:tplc="0C00000F">
      <w:start w:val="1"/>
      <w:numFmt w:val="decimal"/>
      <w:lvlText w:val="%7."/>
      <w:lvlJc w:val="left"/>
      <w:pPr>
        <w:ind w:left="5040" w:hanging="360"/>
      </w:pPr>
    </w:lvl>
    <w:lvl w:ilvl="7" w:tplc="0C000019">
      <w:start w:val="1"/>
      <w:numFmt w:val="lowerLetter"/>
      <w:lvlText w:val="%8."/>
      <w:lvlJc w:val="left"/>
      <w:pPr>
        <w:ind w:left="5760" w:hanging="360"/>
      </w:pPr>
    </w:lvl>
    <w:lvl w:ilvl="8" w:tplc="0C00001B">
      <w:start w:val="1"/>
      <w:numFmt w:val="lowerRoman"/>
      <w:lvlText w:val="%9."/>
      <w:lvlJc w:val="right"/>
      <w:pPr>
        <w:ind w:left="6480" w:hanging="180"/>
      </w:pPr>
    </w:lvl>
  </w:abstractNum>
  <w:abstractNum w:abstractNumId="6" w15:restartNumberingAfterBreak="0">
    <w:nsid w:val="0F1669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9D190F"/>
    <w:multiLevelType w:val="hybridMultilevel"/>
    <w:tmpl w:val="A65C9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33684E"/>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906788"/>
    <w:multiLevelType w:val="hybridMultilevel"/>
    <w:tmpl w:val="0870229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CEE7D88"/>
    <w:multiLevelType w:val="hybridMultilevel"/>
    <w:tmpl w:val="4644000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12B1937"/>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067E89"/>
    <w:multiLevelType w:val="hybridMultilevel"/>
    <w:tmpl w:val="E11ED3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0B1201B"/>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20795"/>
    <w:multiLevelType w:val="hybridMultilevel"/>
    <w:tmpl w:val="97042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4742B5"/>
    <w:multiLevelType w:val="hybridMultilevel"/>
    <w:tmpl w:val="A69E7398"/>
    <w:lvl w:ilvl="0" w:tplc="FFFFFFF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3FE91942"/>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753676"/>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8939CC"/>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F63F99"/>
    <w:multiLevelType w:val="hybridMultilevel"/>
    <w:tmpl w:val="FF9458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5C3537E6"/>
    <w:multiLevelType w:val="hybridMultilevel"/>
    <w:tmpl w:val="A69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C04D38"/>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5405BD"/>
    <w:multiLevelType w:val="multilevel"/>
    <w:tmpl w:val="B3E6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EC7FB5"/>
    <w:multiLevelType w:val="hybridMultilevel"/>
    <w:tmpl w:val="4862488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713954E9"/>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D71781"/>
    <w:multiLevelType w:val="hybridMultilevel"/>
    <w:tmpl w:val="FF9458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FB46020"/>
    <w:multiLevelType w:val="hybridMultilevel"/>
    <w:tmpl w:val="48624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22"/>
  </w:num>
  <w:num w:numId="3">
    <w:abstractNumId w:val="19"/>
  </w:num>
  <w:num w:numId="4">
    <w:abstractNumId w:val="3"/>
  </w:num>
  <w:num w:numId="5">
    <w:abstractNumId w:val="8"/>
  </w:num>
  <w:num w:numId="6">
    <w:abstractNumId w:val="17"/>
  </w:num>
  <w:num w:numId="7">
    <w:abstractNumId w:val="24"/>
  </w:num>
  <w:num w:numId="8">
    <w:abstractNumId w:val="6"/>
  </w:num>
  <w:num w:numId="9">
    <w:abstractNumId w:val="25"/>
  </w:num>
  <w:num w:numId="10">
    <w:abstractNumId w:val="7"/>
  </w:num>
  <w:num w:numId="11">
    <w:abstractNumId w:val="21"/>
  </w:num>
  <w:num w:numId="12">
    <w:abstractNumId w:val="4"/>
  </w:num>
  <w:num w:numId="13">
    <w:abstractNumId w:val="15"/>
  </w:num>
  <w:num w:numId="14">
    <w:abstractNumId w:val="11"/>
  </w:num>
  <w:num w:numId="15">
    <w:abstractNumId w:val="13"/>
  </w:num>
  <w:num w:numId="16">
    <w:abstractNumId w:val="0"/>
  </w:num>
  <w:num w:numId="17">
    <w:abstractNumId w:val="20"/>
  </w:num>
  <w:num w:numId="18">
    <w:abstractNumId w:val="1"/>
  </w:num>
  <w:num w:numId="19">
    <w:abstractNumId w:val="14"/>
  </w:num>
  <w:num w:numId="20">
    <w:abstractNumId w:val="10"/>
  </w:num>
  <w:num w:numId="21">
    <w:abstractNumId w:val="23"/>
  </w:num>
  <w:num w:numId="22">
    <w:abstractNumId w:val="26"/>
  </w:num>
  <w:num w:numId="23">
    <w:abstractNumId w:val="16"/>
  </w:num>
  <w:num w:numId="24">
    <w:abstractNumId w:val="1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280570"/>
    <w:rsid w:val="0000407D"/>
    <w:rsid w:val="000126D0"/>
    <w:rsid w:val="0001704F"/>
    <w:rsid w:val="0002364C"/>
    <w:rsid w:val="000254F5"/>
    <w:rsid w:val="00026A0D"/>
    <w:rsid w:val="00034A27"/>
    <w:rsid w:val="00062336"/>
    <w:rsid w:val="00084FDF"/>
    <w:rsid w:val="000C2C62"/>
    <w:rsid w:val="000E26A1"/>
    <w:rsid w:val="000E66EE"/>
    <w:rsid w:val="000E7F59"/>
    <w:rsid w:val="00120F69"/>
    <w:rsid w:val="001323B0"/>
    <w:rsid w:val="001374FF"/>
    <w:rsid w:val="00146254"/>
    <w:rsid w:val="00152261"/>
    <w:rsid w:val="00157AF5"/>
    <w:rsid w:val="0016348C"/>
    <w:rsid w:val="0016627A"/>
    <w:rsid w:val="001944E9"/>
    <w:rsid w:val="0019481C"/>
    <w:rsid w:val="001C2EA7"/>
    <w:rsid w:val="0020620B"/>
    <w:rsid w:val="00237A48"/>
    <w:rsid w:val="00244CA6"/>
    <w:rsid w:val="00250538"/>
    <w:rsid w:val="002761E1"/>
    <w:rsid w:val="00276C24"/>
    <w:rsid w:val="00280570"/>
    <w:rsid w:val="00282B17"/>
    <w:rsid w:val="002B450E"/>
    <w:rsid w:val="002B6595"/>
    <w:rsid w:val="002C4F84"/>
    <w:rsid w:val="002C7D31"/>
    <w:rsid w:val="002C7FE5"/>
    <w:rsid w:val="002E26EE"/>
    <w:rsid w:val="002F77DC"/>
    <w:rsid w:val="00306A7E"/>
    <w:rsid w:val="003134E1"/>
    <w:rsid w:val="00316266"/>
    <w:rsid w:val="003256F7"/>
    <w:rsid w:val="003514AF"/>
    <w:rsid w:val="00351D04"/>
    <w:rsid w:val="00357ACD"/>
    <w:rsid w:val="00373F23"/>
    <w:rsid w:val="00385DB9"/>
    <w:rsid w:val="00393E4F"/>
    <w:rsid w:val="003957B8"/>
    <w:rsid w:val="003A2136"/>
    <w:rsid w:val="003A74EF"/>
    <w:rsid w:val="00410A75"/>
    <w:rsid w:val="0044174E"/>
    <w:rsid w:val="00445FAD"/>
    <w:rsid w:val="00481E21"/>
    <w:rsid w:val="00483B5C"/>
    <w:rsid w:val="00487840"/>
    <w:rsid w:val="00490342"/>
    <w:rsid w:val="00494E09"/>
    <w:rsid w:val="00495B33"/>
    <w:rsid w:val="004B176C"/>
    <w:rsid w:val="004C6255"/>
    <w:rsid w:val="004D25D7"/>
    <w:rsid w:val="00503E88"/>
    <w:rsid w:val="00517918"/>
    <w:rsid w:val="00523DCD"/>
    <w:rsid w:val="00527280"/>
    <w:rsid w:val="0056340D"/>
    <w:rsid w:val="00583860"/>
    <w:rsid w:val="005A2E15"/>
    <w:rsid w:val="005C5076"/>
    <w:rsid w:val="005D2BD6"/>
    <w:rsid w:val="005E2F61"/>
    <w:rsid w:val="005E51C2"/>
    <w:rsid w:val="005F72FF"/>
    <w:rsid w:val="0060057B"/>
    <w:rsid w:val="006015C9"/>
    <w:rsid w:val="00602CE8"/>
    <w:rsid w:val="006148DA"/>
    <w:rsid w:val="00634AB4"/>
    <w:rsid w:val="006572B3"/>
    <w:rsid w:val="00664056"/>
    <w:rsid w:val="006679FF"/>
    <w:rsid w:val="006704FE"/>
    <w:rsid w:val="00670DC6"/>
    <w:rsid w:val="00690EC5"/>
    <w:rsid w:val="00696308"/>
    <w:rsid w:val="006B32ED"/>
    <w:rsid w:val="006C37C8"/>
    <w:rsid w:val="007100C2"/>
    <w:rsid w:val="0075648F"/>
    <w:rsid w:val="007575F1"/>
    <w:rsid w:val="00777442"/>
    <w:rsid w:val="00793D2A"/>
    <w:rsid w:val="007B650E"/>
    <w:rsid w:val="00806CE1"/>
    <w:rsid w:val="00814BCD"/>
    <w:rsid w:val="00871418"/>
    <w:rsid w:val="00891238"/>
    <w:rsid w:val="00897ACA"/>
    <w:rsid w:val="008A0F0F"/>
    <w:rsid w:val="008B6792"/>
    <w:rsid w:val="008C1C8A"/>
    <w:rsid w:val="008E6286"/>
    <w:rsid w:val="008F2718"/>
    <w:rsid w:val="008F5455"/>
    <w:rsid w:val="008F6F46"/>
    <w:rsid w:val="009356CB"/>
    <w:rsid w:val="00950DE9"/>
    <w:rsid w:val="00955EE9"/>
    <w:rsid w:val="0095730D"/>
    <w:rsid w:val="00957BB2"/>
    <w:rsid w:val="0097246A"/>
    <w:rsid w:val="00977127"/>
    <w:rsid w:val="00995344"/>
    <w:rsid w:val="00995D4C"/>
    <w:rsid w:val="009A09F5"/>
    <w:rsid w:val="009C39F5"/>
    <w:rsid w:val="00A3469A"/>
    <w:rsid w:val="00A355CA"/>
    <w:rsid w:val="00A553CF"/>
    <w:rsid w:val="00A656C8"/>
    <w:rsid w:val="00A70A7C"/>
    <w:rsid w:val="00A73285"/>
    <w:rsid w:val="00AA5888"/>
    <w:rsid w:val="00AA60EA"/>
    <w:rsid w:val="00AC6BE3"/>
    <w:rsid w:val="00AD428D"/>
    <w:rsid w:val="00B24E8E"/>
    <w:rsid w:val="00B319FE"/>
    <w:rsid w:val="00B75229"/>
    <w:rsid w:val="00B80067"/>
    <w:rsid w:val="00B839EA"/>
    <w:rsid w:val="00B93092"/>
    <w:rsid w:val="00BA32EE"/>
    <w:rsid w:val="00BA6919"/>
    <w:rsid w:val="00BD1E42"/>
    <w:rsid w:val="00BE06D0"/>
    <w:rsid w:val="00BE6D1E"/>
    <w:rsid w:val="00C13745"/>
    <w:rsid w:val="00C14B21"/>
    <w:rsid w:val="00C2174A"/>
    <w:rsid w:val="00C241A3"/>
    <w:rsid w:val="00C318C2"/>
    <w:rsid w:val="00C330DE"/>
    <w:rsid w:val="00C44A3F"/>
    <w:rsid w:val="00C517D5"/>
    <w:rsid w:val="00C7648A"/>
    <w:rsid w:val="00CA3FC4"/>
    <w:rsid w:val="00CD1C52"/>
    <w:rsid w:val="00CD707D"/>
    <w:rsid w:val="00CF03DD"/>
    <w:rsid w:val="00CF695A"/>
    <w:rsid w:val="00D162AA"/>
    <w:rsid w:val="00D25C02"/>
    <w:rsid w:val="00D314D4"/>
    <w:rsid w:val="00D440B7"/>
    <w:rsid w:val="00D76600"/>
    <w:rsid w:val="00D77B16"/>
    <w:rsid w:val="00D77B7B"/>
    <w:rsid w:val="00DA1755"/>
    <w:rsid w:val="00DA17AF"/>
    <w:rsid w:val="00DD1853"/>
    <w:rsid w:val="00DD3E73"/>
    <w:rsid w:val="00E02DF7"/>
    <w:rsid w:val="00E14458"/>
    <w:rsid w:val="00E172D9"/>
    <w:rsid w:val="00E71423"/>
    <w:rsid w:val="00E84031"/>
    <w:rsid w:val="00E86688"/>
    <w:rsid w:val="00E93914"/>
    <w:rsid w:val="00E93EF1"/>
    <w:rsid w:val="00E94CB6"/>
    <w:rsid w:val="00E95B70"/>
    <w:rsid w:val="00E966E0"/>
    <w:rsid w:val="00EA3075"/>
    <w:rsid w:val="00F02327"/>
    <w:rsid w:val="00F16449"/>
    <w:rsid w:val="00F236BF"/>
    <w:rsid w:val="00F44776"/>
    <w:rsid w:val="00F5317F"/>
    <w:rsid w:val="00F53A40"/>
    <w:rsid w:val="00F569B4"/>
    <w:rsid w:val="00F61B45"/>
    <w:rsid w:val="00F701E1"/>
    <w:rsid w:val="00F77C60"/>
    <w:rsid w:val="00FB0367"/>
    <w:rsid w:val="00FF1E7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2CF7"/>
  <w15:docId w15:val="{03B304A4-08D4-4951-82AB-77C3FA10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2D9"/>
    <w:pPr>
      <w:spacing w:after="0" w:line="240" w:lineRule="auto"/>
    </w:pPr>
    <w:rPr>
      <w:rFonts w:ascii="Times New Roman" w:eastAsia="SimSu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280570"/>
    <w:pPr>
      <w:spacing w:before="100" w:beforeAutospacing="1" w:after="100" w:afterAutospacing="1"/>
    </w:pPr>
  </w:style>
  <w:style w:type="character" w:customStyle="1" w:styleId="normaltextrun">
    <w:name w:val="normaltextrun"/>
    <w:basedOn w:val="a0"/>
    <w:rsid w:val="00891238"/>
  </w:style>
  <w:style w:type="paragraph" w:customStyle="1" w:styleId="paragraph">
    <w:name w:val="paragraph"/>
    <w:basedOn w:val="a"/>
    <w:rsid w:val="00244CA6"/>
    <w:pPr>
      <w:spacing w:before="100" w:beforeAutospacing="1" w:after="100" w:afterAutospacing="1"/>
    </w:pPr>
    <w:rPr>
      <w:rFonts w:eastAsia="Times New Roman"/>
    </w:rPr>
  </w:style>
  <w:style w:type="character" w:customStyle="1" w:styleId="eop">
    <w:name w:val="eop"/>
    <w:basedOn w:val="a0"/>
    <w:rsid w:val="00244CA6"/>
  </w:style>
  <w:style w:type="paragraph" w:styleId="a3">
    <w:name w:val="List Paragraph"/>
    <w:basedOn w:val="a"/>
    <w:uiPriority w:val="34"/>
    <w:qFormat/>
    <w:rsid w:val="005E51C2"/>
    <w:pPr>
      <w:ind w:left="720"/>
      <w:contextualSpacing/>
    </w:pPr>
  </w:style>
  <w:style w:type="character" w:styleId="-">
    <w:name w:val="Hyperlink"/>
    <w:basedOn w:val="a0"/>
    <w:uiPriority w:val="99"/>
    <w:unhideWhenUsed/>
    <w:rsid w:val="00481E21"/>
    <w:rPr>
      <w:color w:val="0000FF" w:themeColor="hyperlink"/>
      <w:u w:val="single"/>
    </w:rPr>
  </w:style>
  <w:style w:type="character" w:customStyle="1" w:styleId="UnresolvedMention">
    <w:name w:val="Unresolved Mention"/>
    <w:basedOn w:val="a0"/>
    <w:uiPriority w:val="99"/>
    <w:semiHidden/>
    <w:unhideWhenUsed/>
    <w:rsid w:val="00481E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420930">
      <w:bodyDiv w:val="1"/>
      <w:marLeft w:val="0"/>
      <w:marRight w:val="0"/>
      <w:marTop w:val="0"/>
      <w:marBottom w:val="0"/>
      <w:divBdr>
        <w:top w:val="none" w:sz="0" w:space="0" w:color="auto"/>
        <w:left w:val="none" w:sz="0" w:space="0" w:color="auto"/>
        <w:bottom w:val="none" w:sz="0" w:space="0" w:color="auto"/>
        <w:right w:val="none" w:sz="0" w:space="0" w:color="auto"/>
      </w:divBdr>
      <w:divsChild>
        <w:div w:id="686829083">
          <w:marLeft w:val="0"/>
          <w:marRight w:val="0"/>
          <w:marTop w:val="0"/>
          <w:marBottom w:val="0"/>
          <w:divBdr>
            <w:top w:val="none" w:sz="0" w:space="0" w:color="auto"/>
            <w:left w:val="none" w:sz="0" w:space="0" w:color="auto"/>
            <w:bottom w:val="none" w:sz="0" w:space="0" w:color="auto"/>
            <w:right w:val="none" w:sz="0" w:space="0" w:color="auto"/>
          </w:divBdr>
        </w:div>
      </w:divsChild>
    </w:div>
    <w:div w:id="1618411566">
      <w:bodyDiv w:val="1"/>
      <w:marLeft w:val="0"/>
      <w:marRight w:val="0"/>
      <w:marTop w:val="0"/>
      <w:marBottom w:val="0"/>
      <w:divBdr>
        <w:top w:val="none" w:sz="0" w:space="0" w:color="auto"/>
        <w:left w:val="none" w:sz="0" w:space="0" w:color="auto"/>
        <w:bottom w:val="none" w:sz="0" w:space="0" w:color="auto"/>
        <w:right w:val="none" w:sz="0" w:space="0" w:color="auto"/>
      </w:divBdr>
    </w:div>
    <w:div w:id="173789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books/NBK54011/" TargetMode="External"/><Relationship Id="rId5" Type="http://schemas.openxmlformats.org/officeDocument/2006/relationships/hyperlink" Target="https://doi.org/10.1002/cpt.928"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9</Pages>
  <Words>3752</Words>
  <Characters>20261</Characters>
  <Application>Microsoft Office Word</Application>
  <DocSecurity>0</DocSecurity>
  <Lines>168</Lines>
  <Paragraphs>47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dc:creator>
  <cp:lastModifiedBy>despoina</cp:lastModifiedBy>
  <cp:revision>18</cp:revision>
  <dcterms:created xsi:type="dcterms:W3CDTF">2025-10-03T09:58:00Z</dcterms:created>
  <dcterms:modified xsi:type="dcterms:W3CDTF">2025-11-21T11:26:00Z</dcterms:modified>
</cp:coreProperties>
</file>